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eastAsia="Times New Roman" w:cs="Times New Roman"/>
          <w:bCs/>
          <w:sz w:val="26"/>
          <w:szCs w:val="28"/>
          <w:lang w:eastAsia="ru-RU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Cs/>
          <w:sz w:val="26"/>
          <w:szCs w:val="28"/>
          <w:lang w:eastAsia="ru-RU"/>
        </w:rPr>
      </w:pPr>
      <w:r>
        <w:rPr>
          <w:rFonts w:eastAsia="Times New Roman" w:cs="Times New Roman"/>
          <w:bCs/>
          <w:sz w:val="26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Cs/>
          <w:sz w:val="26"/>
          <w:szCs w:val="28"/>
          <w:lang w:eastAsia="ru-RU"/>
        </w:rPr>
      </w:pPr>
      <w:r>
        <w:rPr>
          <w:rFonts w:eastAsia="Times New Roman" w:cs="Times New Roman"/>
          <w:bCs/>
          <w:sz w:val="26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Cs/>
          <w:sz w:val="26"/>
          <w:szCs w:val="28"/>
          <w:lang w:eastAsia="ru-RU"/>
        </w:rPr>
      </w:pPr>
      <w:r>
        <w:rPr/>
        <w:drawing>
          <wp:inline distT="0" distB="0" distL="0" distR="0">
            <wp:extent cx="476250" cy="695325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>ОЛЕКСАНДРІВСЬКА СЕЛИЩНА РАДА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>ВОЗНЕСЕНСЬКОГО РАЙОНУ МИКОЛАЇВСЬКОЇ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 xml:space="preserve">вулиця генерала Подзігуна,208, смт Олександрівка Вознесенського району Миколаївської області, 56530,тел./факс:(05134)9-61-47, </w:t>
      </w:r>
      <w:r>
        <w:rPr>
          <w:rFonts w:eastAsia="Times New Roman" w:cs="Times New Roman" w:ascii="Times New Roman" w:hAnsi="Times New Roman"/>
          <w:b/>
          <w:bCs/>
          <w:szCs w:val="28"/>
          <w:lang w:val="en-US" w:eastAsia="ru-RU"/>
        </w:rPr>
        <w:t>E</w:t>
      </w:r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szCs w:val="28"/>
          <w:lang w:val="en-US" w:eastAsia="ru-RU"/>
        </w:rPr>
        <w:t>mail</w:t>
      </w:r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 xml:space="preserve">: </w:t>
      </w:r>
      <w:hyperlink r:id="rId3"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osr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eastAsia="ru-RU"/>
          </w:rPr>
          <w:t>-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mk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eastAsia="ru-RU"/>
          </w:rPr>
          <w:t>@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ukr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eastAsia="ru-RU"/>
          </w:rPr>
          <w:t>.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net</w:t>
        </w:r>
      </w:hyperlink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 xml:space="preserve">, код згідно з ЄДРПОУ 04376162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 w:cs="Times New Roman" w:ascii="Times New Roman" w:hAnsi="Times New Roman"/>
          <w:b/>
          <w:bCs/>
          <w:sz w:val="28"/>
          <w:szCs w:val="28"/>
        </w:rPr>
        <w:t>РІШЕННЯ</w:t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від  20   січня   2023 року                                                     №2   18 сесія 9 скликання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355" w:leader="none"/>
        </w:tabs>
        <w:spacing w:lineRule="atLeast" w:line="240" w:before="0" w:after="0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 безоплатне прийняття  майна 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355" w:leader="none"/>
        </w:tabs>
        <w:spacing w:lineRule="atLeast" w:line="240" w:before="0" w:after="0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від </w:t>
      </w:r>
      <w:bookmarkStart w:id="1" w:name="_Hlk124856848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Вознесенської районної військової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355" w:leader="none"/>
        </w:tabs>
        <w:spacing w:lineRule="atLeast" w:line="240" w:before="0" w:after="0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адміністрації до комунальної власності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355" w:leader="none"/>
        </w:tabs>
        <w:spacing w:lineRule="atLeast" w:line="240" w:before="0" w:after="0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Олександрівської селищної ради </w:t>
      </w:r>
      <w:bookmarkEnd w:id="1"/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355" w:leader="none"/>
        </w:tabs>
        <w:spacing w:lineRule="atLeast" w:line="240" w:before="0" w:after="0"/>
        <w:outlineLvl w:val="2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</w:p>
    <w:p>
      <w:pPr>
        <w:pStyle w:val="Normal"/>
        <w:spacing w:lineRule="auto" w:line="240" w:before="0" w:after="0"/>
        <w:ind w:firstLine="40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Відповідно до статей 26, 60 Закону України «Про місцеве самоврядування в Україні», </w:t>
      </w:r>
      <w:r>
        <w:rPr>
          <w:rFonts w:eastAsia="Calibri" w:cs="Times New Roman" w:ascii="Times New Roman" w:hAnsi="Times New Roman"/>
          <w:sz w:val="28"/>
          <w:szCs w:val="28"/>
        </w:rPr>
        <w:t>з  метою  раціонального та ефективного використання індивідуально визначеного майна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сесія селищної ради</w:t>
      </w:r>
    </w:p>
    <w:p>
      <w:pPr>
        <w:pStyle w:val="Normal"/>
        <w:spacing w:lineRule="auto" w:line="240" w:before="0" w:after="0"/>
        <w:ind w:firstLine="405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05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355" w:leader="none"/>
        </w:tabs>
        <w:spacing w:lineRule="atLeast" w:line="240" w:before="0" w:after="0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Прийняти  майно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від Вознесенської районної військової адміністрації до комунальної власності Олександрівської селищної ради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згідно додатку до рішення.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Начальнику – головному бухгалтеру відділу бухгалтерського обліку та фінансової звітності Олександрівської селищної ради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2.1.підготувати акти прийому-передачі;                                     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забезпечити передачу майна в установленому  законодавством порядку;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внести відповідні зміни до реєстру  бухгалтерського обліку.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виконання цього рішення покласти на покласти на постійну комісію з питань планування, фінансування бюджету та соціально-економічного розвитку, промисловості, підприємництва, транспорту, зв’язку та сфери послуг Олександрівської селищної ради.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</w:t>
      </w:r>
      <w:r>
        <w:rPr>
          <w:rFonts w:eastAsia="Calibri" w:cs="Times New Roman" w:ascii="Times New Roman" w:hAnsi="Times New Roman"/>
          <w:sz w:val="28"/>
          <w:szCs w:val="28"/>
        </w:rPr>
        <w:t>Селищний голова                               Микола БЕНЗАР</w:t>
      </w:r>
    </w:p>
    <w:p>
      <w:pPr>
        <w:pStyle w:val="Normal"/>
        <w:spacing w:lineRule="auto" w:line="276" w:before="0" w:after="20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6735" w:leader="none"/>
        </w:tabs>
        <w:spacing w:lineRule="auto" w:line="276" w:before="0" w:after="20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Додаток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до рішення   сесії  скликання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Олександрівської селищної ради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від 20  січня 2023 року № 2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ПЕРЕЛІК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jc w:val="center"/>
        <w:outlineLvl w:val="1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майна,  яке передається від 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Вознесенської районної військової 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jc w:val="center"/>
        <w:outlineLvl w:val="1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адміністрації до комунальної власності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jc w:val="center"/>
        <w:outlineLvl w:val="1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Олександрівської селищної ради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5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4676"/>
        <w:gridCol w:w="1136"/>
        <w:gridCol w:w="852"/>
        <w:gridCol w:w="850"/>
        <w:gridCol w:w="1275"/>
      </w:tblGrid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з/п</w:t>
            </w:r>
          </w:p>
        </w:tc>
        <w:tc>
          <w:tcPr>
            <w:tcW w:w="4676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Назва майна</w:t>
            </w:r>
          </w:p>
        </w:tc>
        <w:tc>
          <w:tcPr>
            <w:tcW w:w="1136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Одиниця виміру</w:t>
            </w:r>
          </w:p>
        </w:tc>
        <w:tc>
          <w:tcPr>
            <w:tcW w:w="85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К-сть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Ціна       (грн.)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Сума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(грн.)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exact" w:line="326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Продуктові пайки  (120 ящиків)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1180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1180,00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exact" w:line="326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Борошно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ind w:left="-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400,00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exact" w:line="326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Дитяче харчування (8 ящиків)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ind w:hanging="2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54,00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exact" w:line="326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Сухофрукти (8 ящиків)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81,22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ind w:left="-2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81,22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exact" w:line="326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Кава (10 упаковок)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54,50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ind w:left="-2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54,50</w:t>
            </w:r>
          </w:p>
        </w:tc>
      </w:tr>
      <w:tr>
        <w:trPr/>
        <w:tc>
          <w:tcPr>
            <w:tcW w:w="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Чай (18 упаковок)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29,00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29,00</w:t>
            </w:r>
          </w:p>
        </w:tc>
      </w:tr>
      <w:tr>
        <w:trPr/>
        <w:tc>
          <w:tcPr>
            <w:tcW w:w="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Маски медичні (2 ящика)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13,7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13,70</w:t>
            </w:r>
          </w:p>
        </w:tc>
      </w:tr>
    </w:tbl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4634"/>
        <w:gridCol w:w="1185"/>
        <w:gridCol w:w="847"/>
        <w:gridCol w:w="853"/>
        <w:gridCol w:w="1272"/>
      </w:tblGrid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3"/>
              <w:keepNext w:val="true"/>
              <w:keepLines/>
              <w:widowControl w:val="false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24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Генератор бензиновий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2"/>
              <w:widowControl w:val="false"/>
              <w:shd w:val="clear" w:color="auto" w:fill="auto"/>
              <w:spacing w:lineRule="exact" w:line="210" w:before="0" w:after="24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      </w:t>
            </w:r>
            <w:r>
              <w:rPr>
                <w:b w:val="false"/>
                <w:sz w:val="24"/>
                <w:szCs w:val="24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2"/>
              <w:widowControl w:val="false"/>
              <w:shd w:val="clear" w:color="auto" w:fill="auto"/>
              <w:spacing w:lineRule="exact" w:line="210" w:before="0" w:after="24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   </w:t>
            </w:r>
            <w:r>
              <w:rPr>
                <w:b w:val="false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0" w:before="0" w:after="240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0" w:before="0" w:after="240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</w:tbl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ind w:left="38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ind w:left="38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default" r:id="rId4"/>
      <w:type w:val="nextPage"/>
      <w:pgSz w:w="11906" w:h="16838"/>
      <w:pgMar w:left="1134" w:right="567" w:header="420" w:top="47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tabs>
        <w:tab w:val="center" w:pos="4819" w:leader="none"/>
        <w:tab w:val="left" w:pos="7260" w:leader="none"/>
        <w:tab w:val="right" w:pos="9639" w:leader="none"/>
      </w:tabs>
      <w:rPr/>
    </w:pPr>
    <w:r>
      <w:rPr/>
      <w:tab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b91959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ee00fd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link w:val="20"/>
    <w:qFormat/>
    <w:rsid w:val="00ee00fd"/>
    <w:rPr>
      <w:rFonts w:ascii="Times New Roman" w:hAnsi="Times New Roman" w:eastAsia="Times New Roman" w:cs="Times New Roman"/>
      <w:b/>
      <w:bCs/>
      <w:sz w:val="27"/>
      <w:szCs w:val="27"/>
      <w:shd w:fill="FFFFFF" w:val="clear"/>
    </w:rPr>
  </w:style>
  <w:style w:type="character" w:styleId="21" w:customStyle="1">
    <w:name w:val="Заголовок №2_"/>
    <w:link w:val="22"/>
    <w:qFormat/>
    <w:locked/>
    <w:rsid w:val="00ee00fd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6">
    <w:name w:val="Гіперпосилання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b91959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ee00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link w:val="2"/>
    <w:qFormat/>
    <w:rsid w:val="00ee00fd"/>
    <w:pPr>
      <w:widowControl w:val="false"/>
      <w:shd w:val="clear" w:color="auto" w:fill="FFFFFF"/>
      <w:spacing w:lineRule="atLeast" w:line="0" w:before="0" w:after="240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23" w:customStyle="1">
    <w:name w:val="Заголовок №2"/>
    <w:basedOn w:val="Normal"/>
    <w:link w:val="21"/>
    <w:qFormat/>
    <w:rsid w:val="00ee00fd"/>
    <w:pPr>
      <w:widowControl w:val="false"/>
      <w:shd w:val="clear" w:color="auto" w:fill="FFFFFF"/>
      <w:spacing w:lineRule="exact" w:line="326" w:before="0" w:after="360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91959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osr-mk@ukr.ne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LibreOffice/7.1.1.2$Windows_X86_64 LibreOffice_project/fe0b08f4af1bacafe4c7ecc87ce55bb426164676</Application>
  <AppVersion>15.0000</AppVersion>
  <Pages>2</Pages>
  <Words>271</Words>
  <Characters>1821</Characters>
  <CharactersWithSpaces>2327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2023-01-17T10:43:00Z</dcterms:created>
  <dc:creator>Інна Герасименко</dc:creator>
  <dc:description/>
  <dc:language>uk-UA</dc:language>
  <cp:lastModifiedBy/>
  <dcterms:modified xsi:type="dcterms:W3CDTF">2023-01-23T09:59:57Z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