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4F" w:rsidRPr="00ED4796" w:rsidRDefault="00873A4F" w:rsidP="00873A4F">
      <w:pPr>
        <w:jc w:val="center"/>
        <w:rPr>
          <w:b/>
          <w:sz w:val="28"/>
          <w:szCs w:val="28"/>
          <w:lang w:val="uk-UA"/>
        </w:rPr>
      </w:pPr>
      <w:r w:rsidRPr="00ED4796">
        <w:rPr>
          <w:b/>
          <w:sz w:val="28"/>
          <w:szCs w:val="28"/>
          <w:lang w:val="uk-UA"/>
        </w:rPr>
        <w:t>Аналіз регуляторного впливу проекту рішення</w:t>
      </w:r>
    </w:p>
    <w:p w:rsidR="00873A4F" w:rsidRPr="00ED4796" w:rsidRDefault="00873A4F" w:rsidP="00873A4F">
      <w:pPr>
        <w:jc w:val="center"/>
        <w:rPr>
          <w:b/>
          <w:sz w:val="28"/>
          <w:szCs w:val="28"/>
          <w:lang w:val="uk-UA"/>
        </w:rPr>
      </w:pPr>
      <w:r w:rsidRPr="00ED4796">
        <w:rPr>
          <w:b/>
          <w:sz w:val="28"/>
          <w:szCs w:val="28"/>
          <w:lang w:val="uk-UA"/>
        </w:rPr>
        <w:t xml:space="preserve">«Про встановлення транспортного податку» </w:t>
      </w:r>
    </w:p>
    <w:p w:rsidR="00873A4F" w:rsidRPr="00ED4796" w:rsidRDefault="00873A4F" w:rsidP="00873A4F">
      <w:pPr>
        <w:jc w:val="center"/>
        <w:rPr>
          <w:b/>
          <w:sz w:val="28"/>
          <w:szCs w:val="28"/>
          <w:lang w:val="uk-UA"/>
        </w:rPr>
      </w:pPr>
    </w:p>
    <w:p w:rsidR="00873A4F" w:rsidRPr="00ED4796" w:rsidRDefault="00873A4F" w:rsidP="00873A4F">
      <w:pPr>
        <w:numPr>
          <w:ilvl w:val="0"/>
          <w:numId w:val="4"/>
        </w:numPr>
        <w:jc w:val="center"/>
        <w:rPr>
          <w:b/>
          <w:sz w:val="28"/>
          <w:szCs w:val="28"/>
          <w:lang w:val="uk-UA"/>
        </w:rPr>
      </w:pPr>
      <w:r w:rsidRPr="00ED4796">
        <w:rPr>
          <w:b/>
          <w:sz w:val="28"/>
          <w:szCs w:val="28"/>
          <w:lang w:val="uk-UA"/>
        </w:rPr>
        <w:t>Визначення проблеми</w:t>
      </w:r>
    </w:p>
    <w:p w:rsidR="00873A4F" w:rsidRPr="00ED4796" w:rsidRDefault="00873A4F" w:rsidP="00873A4F">
      <w:pPr>
        <w:tabs>
          <w:tab w:val="left" w:pos="720"/>
        </w:tabs>
        <w:ind w:left="360"/>
        <w:jc w:val="both"/>
        <w:rPr>
          <w:sz w:val="28"/>
          <w:szCs w:val="28"/>
          <w:lang w:val="uk-UA"/>
        </w:rPr>
      </w:pPr>
      <w:r w:rsidRPr="00ED4796">
        <w:rPr>
          <w:sz w:val="28"/>
          <w:szCs w:val="28"/>
          <w:lang w:val="uk-UA"/>
        </w:rPr>
        <w:t xml:space="preserve">     Цей аналіз регуляторного впливу (надалі – Аналіз) розроблений на виконання та з дотриманням вимог Законів України «Про місцеве самоврядування в Україні», «Про засади державної регуляторної політики у сфері господарської діяльності» від 11 вересня 2003 року №1160-IV та Методики проведення аналізу впливу регуляторного акту, затвердженої постановою Кабінету Міністрів України від 11 березня 2004 року №308 та визначає правові та організаційні засади реалізації проекту рішення </w:t>
      </w:r>
      <w:proofErr w:type="spellStart"/>
      <w:r w:rsidRPr="00ED4796">
        <w:rPr>
          <w:sz w:val="28"/>
          <w:szCs w:val="28"/>
          <w:lang w:val="uk-UA"/>
        </w:rPr>
        <w:t>Олександрівської</w:t>
      </w:r>
      <w:proofErr w:type="spellEnd"/>
      <w:r w:rsidRPr="00ED4796">
        <w:rPr>
          <w:sz w:val="28"/>
          <w:szCs w:val="28"/>
          <w:lang w:val="uk-UA"/>
        </w:rPr>
        <w:t xml:space="preserve"> селищної ради «Про місцеві податки та збори в частині встановлення транспортного податку» на 2021 рік. </w:t>
      </w:r>
    </w:p>
    <w:p w:rsidR="00873A4F" w:rsidRPr="00ED4796" w:rsidRDefault="00873A4F" w:rsidP="00873A4F">
      <w:pPr>
        <w:tabs>
          <w:tab w:val="left" w:pos="720"/>
        </w:tabs>
        <w:ind w:left="360"/>
        <w:jc w:val="both"/>
        <w:rPr>
          <w:sz w:val="28"/>
          <w:szCs w:val="28"/>
          <w:lang w:val="uk-UA"/>
        </w:rPr>
      </w:pPr>
      <w:r w:rsidRPr="00ED4796">
        <w:rPr>
          <w:sz w:val="28"/>
          <w:szCs w:val="28"/>
          <w:lang w:val="uk-UA"/>
        </w:rPr>
        <w:t xml:space="preserve">     Часті зміни податкового законодавства вимагають щорічного прийняття регуляторних актів із встановлення місцевих податків. </w:t>
      </w:r>
    </w:p>
    <w:p w:rsidR="00873A4F" w:rsidRPr="00ED4796" w:rsidRDefault="00873A4F" w:rsidP="00873A4F">
      <w:pPr>
        <w:jc w:val="both"/>
        <w:rPr>
          <w:sz w:val="28"/>
          <w:szCs w:val="28"/>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160"/>
        <w:gridCol w:w="1903"/>
      </w:tblGrid>
      <w:tr w:rsidR="00873A4F" w:rsidRPr="00855F53" w:rsidTr="00FB0797">
        <w:tc>
          <w:tcPr>
            <w:tcW w:w="5148" w:type="dxa"/>
            <w:shd w:val="clear" w:color="auto" w:fill="auto"/>
          </w:tcPr>
          <w:p w:rsidR="00873A4F" w:rsidRPr="00855F53" w:rsidRDefault="00873A4F" w:rsidP="00FB0797">
            <w:pPr>
              <w:jc w:val="both"/>
              <w:rPr>
                <w:sz w:val="28"/>
                <w:szCs w:val="28"/>
                <w:lang w:val="uk-UA"/>
              </w:rPr>
            </w:pPr>
            <w:r w:rsidRPr="00855F53">
              <w:rPr>
                <w:sz w:val="28"/>
                <w:szCs w:val="28"/>
                <w:lang w:val="uk-UA"/>
              </w:rPr>
              <w:t>Групи (підгрупи)</w:t>
            </w:r>
          </w:p>
        </w:tc>
        <w:tc>
          <w:tcPr>
            <w:tcW w:w="2160" w:type="dxa"/>
            <w:shd w:val="clear" w:color="auto" w:fill="auto"/>
          </w:tcPr>
          <w:p w:rsidR="00873A4F" w:rsidRPr="00855F53" w:rsidRDefault="00873A4F" w:rsidP="00FB0797">
            <w:pPr>
              <w:jc w:val="center"/>
              <w:rPr>
                <w:sz w:val="28"/>
                <w:szCs w:val="28"/>
                <w:lang w:val="uk-UA"/>
              </w:rPr>
            </w:pPr>
            <w:r w:rsidRPr="00855F53">
              <w:rPr>
                <w:sz w:val="28"/>
                <w:szCs w:val="28"/>
                <w:lang w:val="uk-UA"/>
              </w:rPr>
              <w:t>Так</w:t>
            </w:r>
          </w:p>
        </w:tc>
        <w:tc>
          <w:tcPr>
            <w:tcW w:w="1903" w:type="dxa"/>
            <w:shd w:val="clear" w:color="auto" w:fill="auto"/>
          </w:tcPr>
          <w:p w:rsidR="00873A4F" w:rsidRPr="00855F53" w:rsidRDefault="00873A4F" w:rsidP="00FB0797">
            <w:pPr>
              <w:jc w:val="center"/>
              <w:rPr>
                <w:sz w:val="28"/>
                <w:szCs w:val="28"/>
                <w:lang w:val="uk-UA"/>
              </w:rPr>
            </w:pPr>
            <w:r w:rsidRPr="00855F53">
              <w:rPr>
                <w:sz w:val="28"/>
                <w:szCs w:val="28"/>
                <w:lang w:val="uk-UA"/>
              </w:rPr>
              <w:t>Ні</w:t>
            </w:r>
          </w:p>
        </w:tc>
      </w:tr>
      <w:tr w:rsidR="00873A4F" w:rsidRPr="00855F53" w:rsidTr="00FB0797">
        <w:tc>
          <w:tcPr>
            <w:tcW w:w="5148" w:type="dxa"/>
            <w:shd w:val="clear" w:color="auto" w:fill="auto"/>
          </w:tcPr>
          <w:p w:rsidR="00873A4F" w:rsidRPr="00855F53" w:rsidRDefault="00873A4F" w:rsidP="00FB0797">
            <w:pPr>
              <w:jc w:val="both"/>
              <w:rPr>
                <w:sz w:val="28"/>
                <w:szCs w:val="28"/>
                <w:lang w:val="uk-UA"/>
              </w:rPr>
            </w:pPr>
            <w:r w:rsidRPr="00855F53">
              <w:rPr>
                <w:sz w:val="28"/>
                <w:szCs w:val="28"/>
                <w:lang w:val="uk-UA"/>
              </w:rPr>
              <w:t>Громадяни</w:t>
            </w:r>
          </w:p>
        </w:tc>
        <w:tc>
          <w:tcPr>
            <w:tcW w:w="2160" w:type="dxa"/>
            <w:shd w:val="clear" w:color="auto" w:fill="auto"/>
          </w:tcPr>
          <w:p w:rsidR="00873A4F" w:rsidRPr="00855F53" w:rsidRDefault="00873A4F" w:rsidP="00FB0797">
            <w:pPr>
              <w:jc w:val="center"/>
              <w:rPr>
                <w:sz w:val="28"/>
                <w:szCs w:val="28"/>
                <w:lang w:val="uk-UA"/>
              </w:rPr>
            </w:pPr>
            <w:r w:rsidRPr="00855F53">
              <w:rPr>
                <w:sz w:val="28"/>
                <w:szCs w:val="28"/>
                <w:lang w:val="uk-UA"/>
              </w:rPr>
              <w:t>V</w:t>
            </w:r>
          </w:p>
        </w:tc>
        <w:tc>
          <w:tcPr>
            <w:tcW w:w="1903" w:type="dxa"/>
            <w:shd w:val="clear" w:color="auto" w:fill="auto"/>
          </w:tcPr>
          <w:p w:rsidR="00873A4F" w:rsidRPr="00855F53" w:rsidRDefault="00873A4F" w:rsidP="00FB0797">
            <w:pPr>
              <w:jc w:val="center"/>
              <w:rPr>
                <w:sz w:val="28"/>
                <w:szCs w:val="28"/>
                <w:lang w:val="uk-UA"/>
              </w:rPr>
            </w:pPr>
          </w:p>
        </w:tc>
      </w:tr>
      <w:tr w:rsidR="00873A4F" w:rsidRPr="00855F53" w:rsidTr="00FB0797">
        <w:tc>
          <w:tcPr>
            <w:tcW w:w="5148" w:type="dxa"/>
            <w:shd w:val="clear" w:color="auto" w:fill="auto"/>
          </w:tcPr>
          <w:p w:rsidR="00873A4F" w:rsidRPr="00855F53" w:rsidRDefault="00873A4F" w:rsidP="00FB0797">
            <w:pPr>
              <w:jc w:val="both"/>
              <w:rPr>
                <w:sz w:val="28"/>
                <w:szCs w:val="28"/>
                <w:lang w:val="uk-UA"/>
              </w:rPr>
            </w:pPr>
            <w:r w:rsidRPr="00855F53">
              <w:rPr>
                <w:sz w:val="28"/>
                <w:szCs w:val="28"/>
                <w:lang w:val="uk-UA"/>
              </w:rPr>
              <w:t>Держава</w:t>
            </w:r>
          </w:p>
        </w:tc>
        <w:tc>
          <w:tcPr>
            <w:tcW w:w="2160" w:type="dxa"/>
            <w:shd w:val="clear" w:color="auto" w:fill="auto"/>
          </w:tcPr>
          <w:p w:rsidR="00873A4F" w:rsidRPr="00855F53" w:rsidRDefault="00873A4F" w:rsidP="00FB0797">
            <w:pPr>
              <w:jc w:val="center"/>
              <w:rPr>
                <w:sz w:val="28"/>
                <w:szCs w:val="28"/>
                <w:lang w:val="uk-UA"/>
              </w:rPr>
            </w:pPr>
            <w:r w:rsidRPr="00855F53">
              <w:rPr>
                <w:sz w:val="28"/>
                <w:szCs w:val="28"/>
                <w:lang w:val="uk-UA"/>
              </w:rPr>
              <w:t>V</w:t>
            </w:r>
          </w:p>
        </w:tc>
        <w:tc>
          <w:tcPr>
            <w:tcW w:w="1903" w:type="dxa"/>
            <w:shd w:val="clear" w:color="auto" w:fill="auto"/>
          </w:tcPr>
          <w:p w:rsidR="00873A4F" w:rsidRPr="00855F53" w:rsidRDefault="00873A4F" w:rsidP="00FB0797">
            <w:pPr>
              <w:jc w:val="center"/>
              <w:rPr>
                <w:sz w:val="28"/>
                <w:szCs w:val="28"/>
                <w:lang w:val="uk-UA"/>
              </w:rPr>
            </w:pPr>
          </w:p>
        </w:tc>
      </w:tr>
      <w:tr w:rsidR="00873A4F" w:rsidRPr="00855F53" w:rsidTr="00FB0797">
        <w:tc>
          <w:tcPr>
            <w:tcW w:w="5148" w:type="dxa"/>
            <w:shd w:val="clear" w:color="auto" w:fill="auto"/>
          </w:tcPr>
          <w:p w:rsidR="00873A4F" w:rsidRPr="00855F53" w:rsidRDefault="00873A4F" w:rsidP="00FB0797">
            <w:pPr>
              <w:jc w:val="both"/>
              <w:rPr>
                <w:sz w:val="28"/>
                <w:szCs w:val="28"/>
                <w:lang w:val="uk-UA"/>
              </w:rPr>
            </w:pPr>
            <w:r w:rsidRPr="00855F53">
              <w:rPr>
                <w:sz w:val="28"/>
                <w:szCs w:val="28"/>
                <w:lang w:val="uk-UA"/>
              </w:rPr>
              <w:t>Суб'єкти господарювання</w:t>
            </w:r>
          </w:p>
        </w:tc>
        <w:tc>
          <w:tcPr>
            <w:tcW w:w="2160" w:type="dxa"/>
            <w:shd w:val="clear" w:color="auto" w:fill="auto"/>
          </w:tcPr>
          <w:p w:rsidR="00873A4F" w:rsidRPr="00855F53" w:rsidRDefault="00873A4F" w:rsidP="00FB0797">
            <w:pPr>
              <w:jc w:val="center"/>
              <w:rPr>
                <w:sz w:val="28"/>
                <w:szCs w:val="28"/>
                <w:lang w:val="uk-UA"/>
              </w:rPr>
            </w:pPr>
            <w:r w:rsidRPr="00855F53">
              <w:rPr>
                <w:sz w:val="28"/>
                <w:szCs w:val="28"/>
                <w:lang w:val="uk-UA"/>
              </w:rPr>
              <w:t>V</w:t>
            </w:r>
          </w:p>
        </w:tc>
        <w:tc>
          <w:tcPr>
            <w:tcW w:w="1903" w:type="dxa"/>
            <w:shd w:val="clear" w:color="auto" w:fill="auto"/>
          </w:tcPr>
          <w:p w:rsidR="00873A4F" w:rsidRPr="00855F53" w:rsidRDefault="00873A4F" w:rsidP="00FB0797">
            <w:pPr>
              <w:jc w:val="center"/>
              <w:rPr>
                <w:sz w:val="28"/>
                <w:szCs w:val="28"/>
                <w:lang w:val="uk-UA"/>
              </w:rPr>
            </w:pPr>
          </w:p>
        </w:tc>
      </w:tr>
      <w:tr w:rsidR="00873A4F" w:rsidRPr="00855F53" w:rsidTr="00FB0797">
        <w:tc>
          <w:tcPr>
            <w:tcW w:w="5148" w:type="dxa"/>
            <w:shd w:val="clear" w:color="auto" w:fill="auto"/>
          </w:tcPr>
          <w:p w:rsidR="00873A4F" w:rsidRPr="00855F53" w:rsidRDefault="00873A4F" w:rsidP="00FB0797">
            <w:pPr>
              <w:jc w:val="both"/>
              <w:rPr>
                <w:sz w:val="28"/>
                <w:szCs w:val="28"/>
                <w:lang w:val="uk-UA"/>
              </w:rPr>
            </w:pPr>
            <w:r w:rsidRPr="00855F53">
              <w:rPr>
                <w:sz w:val="28"/>
                <w:szCs w:val="28"/>
                <w:lang w:val="uk-UA"/>
              </w:rPr>
              <w:t>у тому числі суб'єкти малого підприємництва*</w:t>
            </w:r>
          </w:p>
        </w:tc>
        <w:tc>
          <w:tcPr>
            <w:tcW w:w="2160" w:type="dxa"/>
            <w:shd w:val="clear" w:color="auto" w:fill="auto"/>
          </w:tcPr>
          <w:p w:rsidR="00873A4F" w:rsidRPr="00855F53" w:rsidRDefault="00873A4F" w:rsidP="00FB0797">
            <w:pPr>
              <w:jc w:val="center"/>
              <w:rPr>
                <w:sz w:val="28"/>
                <w:szCs w:val="28"/>
                <w:lang w:val="uk-UA"/>
              </w:rPr>
            </w:pPr>
            <w:r w:rsidRPr="00855F53">
              <w:rPr>
                <w:sz w:val="28"/>
                <w:szCs w:val="28"/>
                <w:lang w:val="uk-UA"/>
              </w:rPr>
              <w:t>V</w:t>
            </w:r>
          </w:p>
        </w:tc>
        <w:tc>
          <w:tcPr>
            <w:tcW w:w="1903" w:type="dxa"/>
            <w:shd w:val="clear" w:color="auto" w:fill="auto"/>
          </w:tcPr>
          <w:p w:rsidR="00873A4F" w:rsidRPr="00855F53" w:rsidRDefault="00873A4F" w:rsidP="00FB0797">
            <w:pPr>
              <w:jc w:val="center"/>
              <w:rPr>
                <w:sz w:val="28"/>
                <w:szCs w:val="28"/>
                <w:lang w:val="uk-UA"/>
              </w:rPr>
            </w:pPr>
          </w:p>
        </w:tc>
      </w:tr>
    </w:tbl>
    <w:p w:rsidR="00873A4F" w:rsidRPr="00ED4796" w:rsidRDefault="00873A4F" w:rsidP="00873A4F">
      <w:pPr>
        <w:ind w:left="360"/>
        <w:jc w:val="both"/>
        <w:rPr>
          <w:sz w:val="28"/>
          <w:szCs w:val="28"/>
          <w:lang w:val="uk-UA"/>
        </w:rPr>
      </w:pPr>
    </w:p>
    <w:p w:rsidR="00873A4F" w:rsidRPr="00ED4796" w:rsidRDefault="00873A4F" w:rsidP="00873A4F">
      <w:pPr>
        <w:ind w:left="360"/>
        <w:jc w:val="both"/>
        <w:rPr>
          <w:sz w:val="28"/>
          <w:szCs w:val="28"/>
          <w:lang w:val="uk-UA"/>
        </w:rPr>
      </w:pPr>
      <w:r w:rsidRPr="00ED4796">
        <w:rPr>
          <w:sz w:val="28"/>
          <w:szCs w:val="28"/>
          <w:lang w:val="uk-UA"/>
        </w:rPr>
        <w:t xml:space="preserve">       Відповідно до чинного законодавства повноваження щодо встановлення місцевих податків є виключною компетенцією органів місцевого самоврядування. Застосування регуляторної процедури не має альтернативи, проблема встановлення транспортного податку не може бути розв’язана за допомогою ринкових механізмів. </w:t>
      </w:r>
    </w:p>
    <w:p w:rsidR="00873A4F" w:rsidRPr="00ED4796" w:rsidRDefault="00873A4F" w:rsidP="00873A4F">
      <w:pPr>
        <w:ind w:left="360"/>
        <w:jc w:val="both"/>
        <w:rPr>
          <w:sz w:val="28"/>
          <w:szCs w:val="28"/>
          <w:lang w:val="uk-UA"/>
        </w:rPr>
      </w:pPr>
      <w:r w:rsidRPr="00ED4796">
        <w:rPr>
          <w:sz w:val="28"/>
          <w:szCs w:val="28"/>
          <w:lang w:val="uk-UA"/>
        </w:rPr>
        <w:t xml:space="preserve">       Для встановлення транспортного податку з 01.01.2021 року з урахуванням змін статті 267 Податкового Кодексу необхідно провести регуляторну процедуру.</w:t>
      </w:r>
    </w:p>
    <w:p w:rsidR="00873A4F" w:rsidRPr="00ED4796" w:rsidRDefault="00873A4F" w:rsidP="00873A4F">
      <w:pPr>
        <w:numPr>
          <w:ilvl w:val="0"/>
          <w:numId w:val="4"/>
        </w:numPr>
        <w:jc w:val="center"/>
        <w:rPr>
          <w:b/>
          <w:sz w:val="28"/>
          <w:szCs w:val="28"/>
          <w:lang w:val="uk-UA"/>
        </w:rPr>
      </w:pPr>
      <w:r w:rsidRPr="00ED4796">
        <w:rPr>
          <w:b/>
          <w:sz w:val="28"/>
          <w:szCs w:val="28"/>
          <w:lang w:val="uk-UA"/>
        </w:rPr>
        <w:t>Цілі державного регулювання</w:t>
      </w:r>
    </w:p>
    <w:p w:rsidR="00873A4F" w:rsidRPr="00ED4796" w:rsidRDefault="00873A4F" w:rsidP="00873A4F">
      <w:pPr>
        <w:ind w:left="360"/>
        <w:jc w:val="both"/>
        <w:rPr>
          <w:sz w:val="28"/>
          <w:szCs w:val="28"/>
          <w:lang w:val="uk-UA"/>
        </w:rPr>
      </w:pPr>
      <w:r w:rsidRPr="00ED4796">
        <w:rPr>
          <w:sz w:val="28"/>
          <w:szCs w:val="28"/>
          <w:lang w:val="uk-UA"/>
        </w:rPr>
        <w:t xml:space="preserve"> Проект рішення розроблено з ціллю: </w:t>
      </w:r>
    </w:p>
    <w:p w:rsidR="00873A4F" w:rsidRPr="00ED4796" w:rsidRDefault="00873A4F" w:rsidP="00873A4F">
      <w:pPr>
        <w:ind w:left="360"/>
        <w:jc w:val="both"/>
        <w:rPr>
          <w:sz w:val="28"/>
          <w:szCs w:val="28"/>
          <w:lang w:val="uk-UA"/>
        </w:rPr>
      </w:pPr>
      <w:r w:rsidRPr="00ED4796">
        <w:rPr>
          <w:sz w:val="28"/>
          <w:szCs w:val="28"/>
          <w:lang w:val="uk-UA"/>
        </w:rPr>
        <w:t xml:space="preserve">*Виконання вимог чинного законодавства. </w:t>
      </w:r>
    </w:p>
    <w:p w:rsidR="00873A4F" w:rsidRPr="00ED4796" w:rsidRDefault="00873A4F" w:rsidP="00873A4F">
      <w:pPr>
        <w:ind w:left="360"/>
        <w:jc w:val="both"/>
        <w:rPr>
          <w:sz w:val="28"/>
          <w:szCs w:val="28"/>
          <w:lang w:val="uk-UA"/>
        </w:rPr>
      </w:pPr>
      <w:r w:rsidRPr="00ED4796">
        <w:rPr>
          <w:sz w:val="28"/>
          <w:szCs w:val="28"/>
          <w:lang w:val="uk-UA"/>
        </w:rPr>
        <w:t xml:space="preserve">*Врегулювання правовідносин між </w:t>
      </w:r>
      <w:proofErr w:type="spellStart"/>
      <w:r>
        <w:rPr>
          <w:sz w:val="28"/>
          <w:szCs w:val="28"/>
          <w:lang w:val="uk-UA"/>
        </w:rPr>
        <w:t>Олександрівською</w:t>
      </w:r>
      <w:proofErr w:type="spellEnd"/>
      <w:r>
        <w:rPr>
          <w:sz w:val="28"/>
          <w:szCs w:val="28"/>
          <w:lang w:val="uk-UA"/>
        </w:rPr>
        <w:t xml:space="preserve"> селищною </w:t>
      </w:r>
      <w:r w:rsidRPr="00ED4796">
        <w:rPr>
          <w:sz w:val="28"/>
          <w:szCs w:val="28"/>
          <w:lang w:val="uk-UA"/>
        </w:rPr>
        <w:t xml:space="preserve">радою та суб’єктами оподаткування в процесі нарахування та сплати транспортного податку. </w:t>
      </w:r>
    </w:p>
    <w:p w:rsidR="00873A4F" w:rsidRPr="00ED4796" w:rsidRDefault="00873A4F" w:rsidP="00873A4F">
      <w:pPr>
        <w:ind w:left="360"/>
        <w:jc w:val="both"/>
        <w:rPr>
          <w:sz w:val="28"/>
          <w:szCs w:val="28"/>
          <w:lang w:val="uk-UA"/>
        </w:rPr>
      </w:pPr>
      <w:r w:rsidRPr="00ED4796">
        <w:rPr>
          <w:sz w:val="28"/>
          <w:szCs w:val="28"/>
          <w:lang w:val="uk-UA"/>
        </w:rPr>
        <w:t xml:space="preserve">*Встановлення транспортного податку, що дозволить виконати вимоги податкового законодавства та забезпечити сталі надходження до сільського бюджету для виконання програм соціально – економічного розвитку сільської ради. </w:t>
      </w:r>
    </w:p>
    <w:p w:rsidR="00873A4F" w:rsidRPr="00ED4796" w:rsidRDefault="00873A4F" w:rsidP="00873A4F">
      <w:pPr>
        <w:ind w:left="360"/>
        <w:jc w:val="both"/>
        <w:rPr>
          <w:sz w:val="28"/>
          <w:szCs w:val="28"/>
          <w:lang w:val="uk-UA"/>
        </w:rPr>
      </w:pPr>
    </w:p>
    <w:p w:rsidR="00873A4F" w:rsidRPr="00ED4796" w:rsidRDefault="00873A4F" w:rsidP="00873A4F">
      <w:pPr>
        <w:ind w:left="360"/>
        <w:jc w:val="center"/>
        <w:rPr>
          <w:b/>
          <w:sz w:val="28"/>
          <w:szCs w:val="28"/>
          <w:lang w:val="uk-UA"/>
        </w:rPr>
      </w:pPr>
      <w:r w:rsidRPr="00ED4796">
        <w:rPr>
          <w:b/>
          <w:sz w:val="28"/>
          <w:szCs w:val="28"/>
          <w:lang w:val="uk-UA"/>
        </w:rPr>
        <w:t>3. Визначення та оцінка альтернативних способів досягнення цілей</w:t>
      </w:r>
    </w:p>
    <w:p w:rsidR="00873A4F" w:rsidRPr="00ED4796" w:rsidRDefault="00873A4F" w:rsidP="00873A4F">
      <w:pPr>
        <w:ind w:left="360"/>
        <w:jc w:val="both"/>
        <w:rPr>
          <w:sz w:val="28"/>
          <w:szCs w:val="28"/>
          <w:lang w:val="uk-UA"/>
        </w:rPr>
      </w:pPr>
    </w:p>
    <w:p w:rsidR="00873A4F" w:rsidRPr="00ED4796" w:rsidRDefault="00873A4F" w:rsidP="00873A4F">
      <w:pPr>
        <w:numPr>
          <w:ilvl w:val="0"/>
          <w:numId w:val="5"/>
        </w:numPr>
        <w:jc w:val="both"/>
        <w:rPr>
          <w:sz w:val="28"/>
          <w:szCs w:val="28"/>
          <w:lang w:val="uk-UA"/>
        </w:rPr>
      </w:pPr>
      <w:r w:rsidRPr="00ED4796">
        <w:rPr>
          <w:sz w:val="28"/>
          <w:szCs w:val="28"/>
          <w:lang w:val="uk-UA"/>
        </w:rPr>
        <w:t>Визначення альтернативних способів</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73A4F" w:rsidRPr="00855F53" w:rsidTr="00FB0797">
        <w:tc>
          <w:tcPr>
            <w:tcW w:w="4785" w:type="dxa"/>
            <w:shd w:val="clear" w:color="auto" w:fill="auto"/>
          </w:tcPr>
          <w:p w:rsidR="00873A4F" w:rsidRPr="00855F53" w:rsidRDefault="00873A4F" w:rsidP="00FB0797">
            <w:pPr>
              <w:jc w:val="both"/>
              <w:rPr>
                <w:sz w:val="28"/>
                <w:szCs w:val="28"/>
                <w:lang w:val="uk-UA"/>
              </w:rPr>
            </w:pPr>
            <w:r w:rsidRPr="00855F53">
              <w:rPr>
                <w:sz w:val="28"/>
                <w:szCs w:val="28"/>
                <w:lang w:val="uk-UA"/>
              </w:rPr>
              <w:t>Вид альтернативи</w:t>
            </w:r>
          </w:p>
        </w:tc>
        <w:tc>
          <w:tcPr>
            <w:tcW w:w="4786" w:type="dxa"/>
            <w:shd w:val="clear" w:color="auto" w:fill="auto"/>
          </w:tcPr>
          <w:p w:rsidR="00873A4F" w:rsidRPr="00855F53" w:rsidRDefault="00873A4F" w:rsidP="00FB0797">
            <w:pPr>
              <w:jc w:val="both"/>
              <w:rPr>
                <w:sz w:val="28"/>
                <w:szCs w:val="28"/>
                <w:lang w:val="uk-UA"/>
              </w:rPr>
            </w:pPr>
            <w:r w:rsidRPr="00855F53">
              <w:rPr>
                <w:sz w:val="28"/>
                <w:szCs w:val="28"/>
                <w:lang w:val="uk-UA"/>
              </w:rPr>
              <w:t>Опис альтернативи</w:t>
            </w:r>
          </w:p>
        </w:tc>
      </w:tr>
      <w:tr w:rsidR="00873A4F" w:rsidRPr="00855F53" w:rsidTr="00FB0797">
        <w:tc>
          <w:tcPr>
            <w:tcW w:w="4785" w:type="dxa"/>
            <w:shd w:val="clear" w:color="auto" w:fill="auto"/>
          </w:tcPr>
          <w:p w:rsidR="00873A4F" w:rsidRPr="00855F53" w:rsidRDefault="00873A4F" w:rsidP="00873A4F">
            <w:pPr>
              <w:jc w:val="both"/>
              <w:rPr>
                <w:sz w:val="28"/>
                <w:szCs w:val="28"/>
                <w:lang w:val="uk-UA"/>
              </w:rPr>
            </w:pPr>
            <w:r w:rsidRPr="00855F53">
              <w:rPr>
                <w:sz w:val="28"/>
                <w:szCs w:val="28"/>
                <w:lang w:val="uk-UA"/>
              </w:rPr>
              <w:t>Не прийняття регуляторного акт</w:t>
            </w:r>
            <w:r>
              <w:rPr>
                <w:sz w:val="28"/>
                <w:szCs w:val="28"/>
                <w:lang w:val="uk-UA"/>
              </w:rPr>
              <w:t>у</w:t>
            </w:r>
            <w:r w:rsidRPr="00855F53">
              <w:rPr>
                <w:sz w:val="28"/>
                <w:szCs w:val="28"/>
                <w:lang w:val="uk-UA"/>
              </w:rPr>
              <w:t xml:space="preserve"> (залишення існуючої на даний момент ситуації без змін)</w:t>
            </w:r>
          </w:p>
        </w:tc>
        <w:tc>
          <w:tcPr>
            <w:tcW w:w="4786" w:type="dxa"/>
            <w:shd w:val="clear" w:color="auto" w:fill="auto"/>
          </w:tcPr>
          <w:p w:rsidR="00873A4F" w:rsidRPr="00855F53" w:rsidRDefault="00873A4F" w:rsidP="00873A4F">
            <w:pPr>
              <w:jc w:val="both"/>
              <w:rPr>
                <w:sz w:val="28"/>
                <w:szCs w:val="28"/>
                <w:lang w:val="uk-UA"/>
              </w:rPr>
            </w:pPr>
            <w:r w:rsidRPr="00855F53">
              <w:rPr>
                <w:sz w:val="28"/>
                <w:szCs w:val="28"/>
                <w:lang w:val="uk-UA"/>
              </w:rPr>
              <w:t>По закінченню 20</w:t>
            </w:r>
            <w:r>
              <w:rPr>
                <w:sz w:val="28"/>
                <w:szCs w:val="28"/>
                <w:lang w:val="uk-UA"/>
              </w:rPr>
              <w:t>20</w:t>
            </w:r>
            <w:r w:rsidRPr="00855F53">
              <w:rPr>
                <w:sz w:val="28"/>
                <w:szCs w:val="28"/>
                <w:lang w:val="uk-UA"/>
              </w:rPr>
              <w:t xml:space="preserve"> року діюче на території </w:t>
            </w:r>
            <w:proofErr w:type="spellStart"/>
            <w:r w:rsidRPr="00855F53">
              <w:rPr>
                <w:sz w:val="28"/>
                <w:szCs w:val="28"/>
                <w:lang w:val="uk-UA"/>
              </w:rPr>
              <w:t>Олександрівської</w:t>
            </w:r>
            <w:proofErr w:type="spellEnd"/>
            <w:r w:rsidRPr="00855F53">
              <w:rPr>
                <w:sz w:val="28"/>
                <w:szCs w:val="28"/>
                <w:lang w:val="uk-UA"/>
              </w:rPr>
              <w:t xml:space="preserve"> селищної ради рішення «Про встановлення транспортного податку» має бути скасовано як таке, що не пройшло регуляторну процедуру і не поширюється на подальші періоди. Відповідно до статті 10 </w:t>
            </w:r>
            <w:r>
              <w:rPr>
                <w:sz w:val="28"/>
                <w:szCs w:val="28"/>
                <w:lang w:val="uk-UA"/>
              </w:rPr>
              <w:t>селищні</w:t>
            </w:r>
            <w:r w:rsidRPr="00855F53">
              <w:rPr>
                <w:sz w:val="28"/>
                <w:szCs w:val="28"/>
                <w:lang w:val="uk-UA"/>
              </w:rPr>
              <w:t xml:space="preserve"> ради обов’язково встановлюють єдиний податок та податок на майно (в частині транспортного податку та плати за землю). Згідно підпункту 12.3.5 пункту 12.3 статті 12 Податкового кодексу України транспортний податок буде справлятись виходячи з норм Кодексу у фіксованому розмірі 25 000 грн. за один об’єкт оподаткування. Обсяг надходжень до с</w:t>
            </w:r>
            <w:r>
              <w:rPr>
                <w:sz w:val="28"/>
                <w:szCs w:val="28"/>
                <w:lang w:val="uk-UA"/>
              </w:rPr>
              <w:t>елищного</w:t>
            </w:r>
            <w:r w:rsidRPr="00855F53">
              <w:rPr>
                <w:sz w:val="28"/>
                <w:szCs w:val="28"/>
                <w:lang w:val="uk-UA"/>
              </w:rPr>
              <w:t xml:space="preserve"> бюджету не зміниться, проте с</w:t>
            </w:r>
            <w:r>
              <w:rPr>
                <w:sz w:val="28"/>
                <w:szCs w:val="28"/>
                <w:lang w:val="uk-UA"/>
              </w:rPr>
              <w:t>елищна</w:t>
            </w:r>
            <w:r w:rsidRPr="00855F53">
              <w:rPr>
                <w:sz w:val="28"/>
                <w:szCs w:val="28"/>
                <w:lang w:val="uk-UA"/>
              </w:rPr>
              <w:t xml:space="preserve"> рада порушить вимоги Податкового кодексу України в частині обов’язкового встановлення транспортного податку.</w:t>
            </w:r>
          </w:p>
        </w:tc>
      </w:tr>
      <w:tr w:rsidR="00873A4F" w:rsidRPr="00855F53" w:rsidTr="00FB0797">
        <w:tc>
          <w:tcPr>
            <w:tcW w:w="4785" w:type="dxa"/>
            <w:shd w:val="clear" w:color="auto" w:fill="auto"/>
          </w:tcPr>
          <w:p w:rsidR="00873A4F" w:rsidRPr="00855F53" w:rsidRDefault="00873A4F" w:rsidP="00873A4F">
            <w:pPr>
              <w:jc w:val="both"/>
              <w:rPr>
                <w:sz w:val="28"/>
                <w:szCs w:val="28"/>
                <w:lang w:val="uk-UA"/>
              </w:rPr>
            </w:pPr>
            <w:r w:rsidRPr="00855F53">
              <w:rPr>
                <w:sz w:val="28"/>
                <w:szCs w:val="28"/>
                <w:lang w:val="uk-UA"/>
              </w:rPr>
              <w:t>Прийняття регуляторного акт</w:t>
            </w:r>
            <w:r>
              <w:rPr>
                <w:sz w:val="28"/>
                <w:szCs w:val="28"/>
                <w:lang w:val="uk-UA"/>
              </w:rPr>
              <w:t>у</w:t>
            </w:r>
            <w:r w:rsidRPr="00855F53">
              <w:rPr>
                <w:sz w:val="28"/>
                <w:szCs w:val="28"/>
                <w:lang w:val="uk-UA"/>
              </w:rPr>
              <w:t xml:space="preserve"> відповідно до вимог Податкового кодексу України</w:t>
            </w:r>
          </w:p>
        </w:tc>
        <w:tc>
          <w:tcPr>
            <w:tcW w:w="4786" w:type="dxa"/>
            <w:shd w:val="clear" w:color="auto" w:fill="auto"/>
          </w:tcPr>
          <w:p w:rsidR="00873A4F" w:rsidRPr="00855F53" w:rsidRDefault="00873A4F" w:rsidP="00873A4F">
            <w:pPr>
              <w:jc w:val="both"/>
              <w:rPr>
                <w:sz w:val="28"/>
                <w:szCs w:val="28"/>
                <w:lang w:val="uk-UA"/>
              </w:rPr>
            </w:pPr>
            <w:r w:rsidRPr="00855F53">
              <w:rPr>
                <w:sz w:val="28"/>
                <w:szCs w:val="28"/>
                <w:lang w:val="uk-UA"/>
              </w:rPr>
              <w:t>Дотримання вимог податкового законодавства. Забезпечення досягнення цілей державного регулювання. Сталі надходження до с</w:t>
            </w:r>
            <w:r>
              <w:rPr>
                <w:sz w:val="28"/>
                <w:szCs w:val="28"/>
                <w:lang w:val="uk-UA"/>
              </w:rPr>
              <w:t>елищного</w:t>
            </w:r>
            <w:r w:rsidRPr="00855F53">
              <w:rPr>
                <w:sz w:val="28"/>
                <w:szCs w:val="28"/>
                <w:lang w:val="uk-UA"/>
              </w:rPr>
              <w:t xml:space="preserve"> бюджету без погіршення умов для розвитку бізнесу.</w:t>
            </w:r>
          </w:p>
        </w:tc>
      </w:tr>
    </w:tbl>
    <w:p w:rsidR="00873A4F" w:rsidRPr="00ED4796" w:rsidRDefault="00873A4F" w:rsidP="00873A4F">
      <w:pPr>
        <w:ind w:left="435"/>
        <w:jc w:val="both"/>
        <w:rPr>
          <w:sz w:val="28"/>
          <w:szCs w:val="28"/>
          <w:lang w:val="uk-UA"/>
        </w:rPr>
      </w:pPr>
    </w:p>
    <w:p w:rsidR="00873A4F" w:rsidRPr="00ED4796" w:rsidRDefault="00873A4F" w:rsidP="00873A4F">
      <w:pPr>
        <w:numPr>
          <w:ilvl w:val="0"/>
          <w:numId w:val="5"/>
        </w:numPr>
        <w:jc w:val="both"/>
        <w:rPr>
          <w:sz w:val="28"/>
          <w:szCs w:val="28"/>
          <w:lang w:val="uk-UA"/>
        </w:rPr>
      </w:pPr>
      <w:r w:rsidRPr="00ED4796">
        <w:rPr>
          <w:sz w:val="28"/>
          <w:szCs w:val="28"/>
          <w:lang w:val="uk-UA"/>
        </w:rPr>
        <w:t xml:space="preserve">Оцінка вибраних альтернативних способів досягнення цілей </w:t>
      </w:r>
    </w:p>
    <w:p w:rsidR="00873A4F" w:rsidRPr="00ED4796" w:rsidRDefault="00873A4F" w:rsidP="00873A4F">
      <w:pPr>
        <w:ind w:left="435"/>
        <w:jc w:val="both"/>
        <w:rPr>
          <w:sz w:val="28"/>
          <w:szCs w:val="28"/>
          <w:lang w:val="uk-UA"/>
        </w:rPr>
      </w:pPr>
      <w:r w:rsidRPr="00ED4796">
        <w:rPr>
          <w:sz w:val="28"/>
          <w:szCs w:val="28"/>
          <w:lang w:val="uk-UA"/>
        </w:rPr>
        <w:t xml:space="preserve">Опис вигод та витрат за кожною альтернативою для сфер інтересів держави, громадян та суб'єктів господарювання. </w:t>
      </w:r>
    </w:p>
    <w:p w:rsidR="00873A4F" w:rsidRPr="00ED4796" w:rsidRDefault="00873A4F" w:rsidP="00873A4F">
      <w:pPr>
        <w:ind w:left="435"/>
        <w:jc w:val="both"/>
        <w:rPr>
          <w:sz w:val="28"/>
          <w:szCs w:val="28"/>
          <w:lang w:val="uk-UA"/>
        </w:rPr>
      </w:pPr>
      <w:r w:rsidRPr="00ED4796">
        <w:rPr>
          <w:sz w:val="28"/>
          <w:szCs w:val="28"/>
          <w:lang w:val="uk-UA"/>
        </w:rPr>
        <w:t>Оцінка впливу на сферу інтересів держави</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73A4F" w:rsidRPr="00855F53" w:rsidTr="00FB0797">
        <w:tc>
          <w:tcPr>
            <w:tcW w:w="3190" w:type="dxa"/>
            <w:shd w:val="clear" w:color="auto" w:fill="auto"/>
          </w:tcPr>
          <w:p w:rsidR="00873A4F" w:rsidRPr="00855F53" w:rsidRDefault="00873A4F" w:rsidP="00FB0797">
            <w:pPr>
              <w:jc w:val="both"/>
              <w:rPr>
                <w:sz w:val="28"/>
                <w:szCs w:val="28"/>
                <w:lang w:val="uk-UA"/>
              </w:rPr>
            </w:pPr>
            <w:r w:rsidRPr="00855F53">
              <w:rPr>
                <w:sz w:val="28"/>
                <w:szCs w:val="28"/>
                <w:lang w:val="uk-UA"/>
              </w:rPr>
              <w:t>Вид альтернативи</w:t>
            </w:r>
          </w:p>
        </w:tc>
        <w:tc>
          <w:tcPr>
            <w:tcW w:w="3190" w:type="dxa"/>
            <w:shd w:val="clear" w:color="auto" w:fill="auto"/>
          </w:tcPr>
          <w:p w:rsidR="00873A4F" w:rsidRPr="00855F53" w:rsidRDefault="00873A4F" w:rsidP="00FB0797">
            <w:pPr>
              <w:jc w:val="both"/>
              <w:rPr>
                <w:sz w:val="28"/>
                <w:szCs w:val="28"/>
                <w:lang w:val="uk-UA"/>
              </w:rPr>
            </w:pPr>
            <w:r w:rsidRPr="00855F53">
              <w:rPr>
                <w:sz w:val="28"/>
                <w:szCs w:val="28"/>
                <w:lang w:val="uk-UA"/>
              </w:rPr>
              <w:t>Вигоди</w:t>
            </w:r>
          </w:p>
        </w:tc>
        <w:tc>
          <w:tcPr>
            <w:tcW w:w="3191" w:type="dxa"/>
            <w:shd w:val="clear" w:color="auto" w:fill="auto"/>
          </w:tcPr>
          <w:p w:rsidR="00873A4F" w:rsidRPr="00855F53" w:rsidRDefault="00873A4F" w:rsidP="00FB0797">
            <w:pPr>
              <w:jc w:val="both"/>
              <w:rPr>
                <w:sz w:val="28"/>
                <w:szCs w:val="28"/>
                <w:lang w:val="uk-UA"/>
              </w:rPr>
            </w:pPr>
            <w:r w:rsidRPr="00855F53">
              <w:rPr>
                <w:sz w:val="28"/>
                <w:szCs w:val="28"/>
                <w:lang w:val="uk-UA"/>
              </w:rPr>
              <w:t>Витрати</w:t>
            </w:r>
          </w:p>
        </w:tc>
      </w:tr>
      <w:tr w:rsidR="00873A4F" w:rsidRPr="00855F53" w:rsidTr="00FB0797">
        <w:tc>
          <w:tcPr>
            <w:tcW w:w="3190" w:type="dxa"/>
            <w:shd w:val="clear" w:color="auto" w:fill="auto"/>
          </w:tcPr>
          <w:p w:rsidR="00873A4F" w:rsidRPr="00855F53" w:rsidRDefault="00873A4F" w:rsidP="00873A4F">
            <w:pPr>
              <w:jc w:val="both"/>
              <w:rPr>
                <w:sz w:val="28"/>
                <w:szCs w:val="28"/>
                <w:lang w:val="uk-UA"/>
              </w:rPr>
            </w:pPr>
            <w:r w:rsidRPr="00855F53">
              <w:rPr>
                <w:sz w:val="28"/>
                <w:szCs w:val="28"/>
                <w:lang w:val="uk-UA"/>
              </w:rPr>
              <w:t>Не прийняття регуляторного акт</w:t>
            </w:r>
            <w:r>
              <w:rPr>
                <w:sz w:val="28"/>
                <w:szCs w:val="28"/>
                <w:lang w:val="uk-UA"/>
              </w:rPr>
              <w:t>у</w:t>
            </w:r>
            <w:r w:rsidRPr="00855F53">
              <w:rPr>
                <w:sz w:val="28"/>
                <w:szCs w:val="28"/>
                <w:lang w:val="uk-UA"/>
              </w:rPr>
              <w:t xml:space="preserve"> </w:t>
            </w:r>
            <w:r w:rsidRPr="00855F53">
              <w:rPr>
                <w:sz w:val="28"/>
                <w:szCs w:val="28"/>
                <w:lang w:val="uk-UA"/>
              </w:rPr>
              <w:lastRenderedPageBreak/>
              <w:t>(залишення існуючої на даний момент ситуації без змін)</w:t>
            </w:r>
          </w:p>
        </w:tc>
        <w:tc>
          <w:tcPr>
            <w:tcW w:w="3190" w:type="dxa"/>
            <w:shd w:val="clear" w:color="auto" w:fill="auto"/>
          </w:tcPr>
          <w:p w:rsidR="00873A4F" w:rsidRPr="00855F53" w:rsidRDefault="00873A4F" w:rsidP="00FB0797">
            <w:pPr>
              <w:jc w:val="both"/>
              <w:rPr>
                <w:sz w:val="28"/>
                <w:szCs w:val="28"/>
                <w:lang w:val="uk-UA"/>
              </w:rPr>
            </w:pPr>
            <w:r w:rsidRPr="00855F53">
              <w:rPr>
                <w:sz w:val="28"/>
                <w:szCs w:val="28"/>
                <w:lang w:val="uk-UA"/>
              </w:rPr>
              <w:lastRenderedPageBreak/>
              <w:t>Відсутні</w:t>
            </w:r>
          </w:p>
        </w:tc>
        <w:tc>
          <w:tcPr>
            <w:tcW w:w="3191" w:type="dxa"/>
            <w:shd w:val="clear" w:color="auto" w:fill="auto"/>
          </w:tcPr>
          <w:p w:rsidR="00873A4F" w:rsidRPr="00855F53" w:rsidRDefault="00873A4F" w:rsidP="00873A4F">
            <w:pPr>
              <w:jc w:val="both"/>
              <w:rPr>
                <w:sz w:val="28"/>
                <w:szCs w:val="28"/>
                <w:lang w:val="uk-UA"/>
              </w:rPr>
            </w:pPr>
            <w:r w:rsidRPr="00855F53">
              <w:rPr>
                <w:sz w:val="28"/>
                <w:szCs w:val="28"/>
                <w:lang w:val="uk-UA"/>
              </w:rPr>
              <w:t>Обсяг надходжень до с</w:t>
            </w:r>
            <w:r>
              <w:rPr>
                <w:sz w:val="28"/>
                <w:szCs w:val="28"/>
                <w:lang w:val="uk-UA"/>
              </w:rPr>
              <w:t>елищного</w:t>
            </w:r>
            <w:r w:rsidRPr="00855F53">
              <w:rPr>
                <w:sz w:val="28"/>
                <w:szCs w:val="28"/>
                <w:lang w:val="uk-UA"/>
              </w:rPr>
              <w:t xml:space="preserve"> бюджету не </w:t>
            </w:r>
            <w:r w:rsidRPr="00855F53">
              <w:rPr>
                <w:sz w:val="28"/>
                <w:szCs w:val="28"/>
                <w:lang w:val="uk-UA"/>
              </w:rPr>
              <w:lastRenderedPageBreak/>
              <w:t>зміниться, проте с</w:t>
            </w:r>
            <w:r>
              <w:rPr>
                <w:sz w:val="28"/>
                <w:szCs w:val="28"/>
                <w:lang w:val="uk-UA"/>
              </w:rPr>
              <w:t>елищна</w:t>
            </w:r>
            <w:r w:rsidRPr="00855F53">
              <w:rPr>
                <w:sz w:val="28"/>
                <w:szCs w:val="28"/>
                <w:lang w:val="uk-UA"/>
              </w:rPr>
              <w:t xml:space="preserve"> рада порушить вимоги Податкового кодексу України в частині обов’язкового встановлення транспортного податку.</w:t>
            </w:r>
          </w:p>
        </w:tc>
      </w:tr>
      <w:tr w:rsidR="00873A4F" w:rsidRPr="00855F53" w:rsidTr="00FB0797">
        <w:tc>
          <w:tcPr>
            <w:tcW w:w="3190" w:type="dxa"/>
            <w:shd w:val="clear" w:color="auto" w:fill="auto"/>
          </w:tcPr>
          <w:p w:rsidR="00873A4F" w:rsidRPr="00855F53" w:rsidRDefault="00873A4F" w:rsidP="00873A4F">
            <w:pPr>
              <w:jc w:val="both"/>
              <w:rPr>
                <w:sz w:val="28"/>
                <w:szCs w:val="28"/>
                <w:lang w:val="uk-UA"/>
              </w:rPr>
            </w:pPr>
            <w:r w:rsidRPr="00855F53">
              <w:rPr>
                <w:sz w:val="28"/>
                <w:szCs w:val="28"/>
                <w:lang w:val="uk-UA"/>
              </w:rPr>
              <w:lastRenderedPageBreak/>
              <w:t>Прийняття регуляторного акт</w:t>
            </w:r>
            <w:r>
              <w:rPr>
                <w:sz w:val="28"/>
                <w:szCs w:val="28"/>
                <w:lang w:val="uk-UA"/>
              </w:rPr>
              <w:t>у</w:t>
            </w:r>
            <w:r w:rsidRPr="00855F53">
              <w:rPr>
                <w:sz w:val="28"/>
                <w:szCs w:val="28"/>
                <w:lang w:val="uk-UA"/>
              </w:rPr>
              <w:t xml:space="preserve"> відповідно до вимог Податкового кодексу України</w:t>
            </w:r>
          </w:p>
        </w:tc>
        <w:tc>
          <w:tcPr>
            <w:tcW w:w="3190" w:type="dxa"/>
            <w:shd w:val="clear" w:color="auto" w:fill="auto"/>
          </w:tcPr>
          <w:p w:rsidR="00873A4F" w:rsidRPr="00855F53" w:rsidRDefault="00873A4F" w:rsidP="00FB0797">
            <w:pPr>
              <w:jc w:val="both"/>
              <w:rPr>
                <w:sz w:val="28"/>
                <w:szCs w:val="28"/>
                <w:lang w:val="uk-UA"/>
              </w:rPr>
            </w:pPr>
            <w:r w:rsidRPr="00855F53">
              <w:rPr>
                <w:sz w:val="28"/>
                <w:szCs w:val="28"/>
                <w:lang w:val="uk-UA"/>
              </w:rPr>
              <w:t>Дотримання вимог податкового законодавства. Забезпечення досягнення цілей державного регулювання. Сталі надходження до сільського бюджету без погіршення умов для розвитку бізнесу.</w:t>
            </w:r>
          </w:p>
        </w:tc>
        <w:tc>
          <w:tcPr>
            <w:tcW w:w="3191" w:type="dxa"/>
            <w:shd w:val="clear" w:color="auto" w:fill="auto"/>
          </w:tcPr>
          <w:p w:rsidR="00873A4F" w:rsidRPr="00855F53" w:rsidRDefault="00873A4F" w:rsidP="00FB0797">
            <w:pPr>
              <w:jc w:val="both"/>
              <w:rPr>
                <w:sz w:val="28"/>
                <w:szCs w:val="28"/>
                <w:lang w:val="uk-UA"/>
              </w:rPr>
            </w:pPr>
            <w:r w:rsidRPr="00855F53">
              <w:rPr>
                <w:sz w:val="28"/>
                <w:szCs w:val="28"/>
                <w:lang w:val="uk-UA"/>
              </w:rPr>
              <w:t>Відсутні</w:t>
            </w:r>
          </w:p>
        </w:tc>
      </w:tr>
    </w:tbl>
    <w:p w:rsidR="00873A4F" w:rsidRPr="00ED4796" w:rsidRDefault="00873A4F" w:rsidP="00873A4F">
      <w:pPr>
        <w:ind w:left="435"/>
        <w:jc w:val="both"/>
        <w:rPr>
          <w:sz w:val="28"/>
          <w:szCs w:val="28"/>
          <w:lang w:val="uk-UA"/>
        </w:rPr>
      </w:pPr>
    </w:p>
    <w:p w:rsidR="00873A4F" w:rsidRPr="00ED4796" w:rsidRDefault="00873A4F" w:rsidP="00873A4F">
      <w:pPr>
        <w:ind w:left="435"/>
        <w:jc w:val="both"/>
        <w:rPr>
          <w:sz w:val="28"/>
          <w:szCs w:val="28"/>
          <w:lang w:val="uk-UA"/>
        </w:rPr>
      </w:pPr>
      <w:r w:rsidRPr="00ED4796">
        <w:rPr>
          <w:sz w:val="28"/>
          <w:szCs w:val="28"/>
          <w:lang w:val="uk-UA"/>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73A4F" w:rsidRPr="00855F53" w:rsidTr="00FB0797">
        <w:tc>
          <w:tcPr>
            <w:tcW w:w="3190" w:type="dxa"/>
            <w:shd w:val="clear" w:color="auto" w:fill="auto"/>
          </w:tcPr>
          <w:p w:rsidR="00873A4F" w:rsidRPr="00855F53" w:rsidRDefault="00873A4F" w:rsidP="00FB0797">
            <w:pPr>
              <w:jc w:val="both"/>
              <w:rPr>
                <w:sz w:val="28"/>
                <w:szCs w:val="28"/>
                <w:lang w:val="uk-UA"/>
              </w:rPr>
            </w:pPr>
            <w:r w:rsidRPr="00855F53">
              <w:rPr>
                <w:sz w:val="28"/>
                <w:szCs w:val="28"/>
                <w:lang w:val="uk-UA"/>
              </w:rPr>
              <w:t>Вид альтернативи</w:t>
            </w:r>
          </w:p>
        </w:tc>
        <w:tc>
          <w:tcPr>
            <w:tcW w:w="3190" w:type="dxa"/>
            <w:shd w:val="clear" w:color="auto" w:fill="auto"/>
          </w:tcPr>
          <w:p w:rsidR="00873A4F" w:rsidRPr="00855F53" w:rsidRDefault="00873A4F" w:rsidP="00FB0797">
            <w:pPr>
              <w:jc w:val="both"/>
              <w:rPr>
                <w:sz w:val="28"/>
                <w:szCs w:val="28"/>
                <w:lang w:val="uk-UA"/>
              </w:rPr>
            </w:pPr>
            <w:r w:rsidRPr="00855F53">
              <w:rPr>
                <w:sz w:val="28"/>
                <w:szCs w:val="28"/>
                <w:lang w:val="uk-UA"/>
              </w:rPr>
              <w:t>Вигоди</w:t>
            </w:r>
          </w:p>
        </w:tc>
        <w:tc>
          <w:tcPr>
            <w:tcW w:w="3191" w:type="dxa"/>
            <w:shd w:val="clear" w:color="auto" w:fill="auto"/>
          </w:tcPr>
          <w:p w:rsidR="00873A4F" w:rsidRPr="00855F53" w:rsidRDefault="00873A4F" w:rsidP="00FB0797">
            <w:pPr>
              <w:jc w:val="both"/>
              <w:rPr>
                <w:sz w:val="28"/>
                <w:szCs w:val="28"/>
                <w:lang w:val="uk-UA"/>
              </w:rPr>
            </w:pPr>
            <w:r w:rsidRPr="00855F53">
              <w:rPr>
                <w:sz w:val="28"/>
                <w:szCs w:val="28"/>
                <w:lang w:val="uk-UA"/>
              </w:rPr>
              <w:t>Витрати</w:t>
            </w:r>
          </w:p>
        </w:tc>
      </w:tr>
      <w:tr w:rsidR="00873A4F" w:rsidRPr="00855F53" w:rsidTr="00FB0797">
        <w:tc>
          <w:tcPr>
            <w:tcW w:w="3190" w:type="dxa"/>
            <w:shd w:val="clear" w:color="auto" w:fill="auto"/>
          </w:tcPr>
          <w:p w:rsidR="00873A4F" w:rsidRPr="00855F53" w:rsidRDefault="00873A4F" w:rsidP="00873A4F">
            <w:pPr>
              <w:jc w:val="both"/>
              <w:rPr>
                <w:sz w:val="28"/>
                <w:szCs w:val="28"/>
                <w:lang w:val="uk-UA"/>
              </w:rPr>
            </w:pPr>
            <w:r w:rsidRPr="00855F53">
              <w:rPr>
                <w:sz w:val="28"/>
                <w:szCs w:val="28"/>
                <w:lang w:val="uk-UA"/>
              </w:rPr>
              <w:t>Не прийняття регуляторного акт</w:t>
            </w:r>
            <w:r>
              <w:rPr>
                <w:sz w:val="28"/>
                <w:szCs w:val="28"/>
                <w:lang w:val="uk-UA"/>
              </w:rPr>
              <w:t>у</w:t>
            </w:r>
            <w:r w:rsidRPr="00855F53">
              <w:rPr>
                <w:sz w:val="28"/>
                <w:szCs w:val="28"/>
                <w:lang w:val="uk-UA"/>
              </w:rPr>
              <w:t xml:space="preserve"> (залишення існуючої на даний момент ситуації без змін)</w:t>
            </w:r>
          </w:p>
        </w:tc>
        <w:tc>
          <w:tcPr>
            <w:tcW w:w="3190" w:type="dxa"/>
            <w:shd w:val="clear" w:color="auto" w:fill="auto"/>
          </w:tcPr>
          <w:p w:rsidR="00873A4F" w:rsidRPr="00855F53" w:rsidRDefault="00873A4F" w:rsidP="00FB0797">
            <w:pPr>
              <w:jc w:val="both"/>
              <w:rPr>
                <w:sz w:val="28"/>
                <w:szCs w:val="28"/>
                <w:lang w:val="uk-UA"/>
              </w:rPr>
            </w:pPr>
            <w:r w:rsidRPr="00855F53">
              <w:rPr>
                <w:sz w:val="28"/>
                <w:szCs w:val="28"/>
                <w:lang w:val="uk-UA"/>
              </w:rPr>
              <w:t>Відсутні</w:t>
            </w:r>
          </w:p>
        </w:tc>
        <w:tc>
          <w:tcPr>
            <w:tcW w:w="3191" w:type="dxa"/>
            <w:shd w:val="clear" w:color="auto" w:fill="auto"/>
          </w:tcPr>
          <w:p w:rsidR="00873A4F" w:rsidRPr="00855F53" w:rsidRDefault="00873A4F" w:rsidP="00873A4F">
            <w:pPr>
              <w:jc w:val="both"/>
              <w:rPr>
                <w:sz w:val="28"/>
                <w:szCs w:val="28"/>
                <w:lang w:val="uk-UA"/>
              </w:rPr>
            </w:pPr>
            <w:r w:rsidRPr="00855F53">
              <w:rPr>
                <w:sz w:val="28"/>
                <w:szCs w:val="28"/>
                <w:lang w:val="uk-UA"/>
              </w:rPr>
              <w:t>Фізичні особи – платники податку у 20</w:t>
            </w:r>
            <w:r>
              <w:rPr>
                <w:sz w:val="28"/>
                <w:szCs w:val="28"/>
                <w:lang w:val="uk-UA"/>
              </w:rPr>
              <w:t>21</w:t>
            </w:r>
            <w:r w:rsidRPr="00855F53">
              <w:rPr>
                <w:sz w:val="28"/>
                <w:szCs w:val="28"/>
                <w:lang w:val="uk-UA"/>
              </w:rPr>
              <w:t xml:space="preserve"> році будуть сплачувати податок за незмінною ставкою 25 000 грн. за один об’єкт оподаткування.</w:t>
            </w:r>
          </w:p>
        </w:tc>
      </w:tr>
      <w:tr w:rsidR="00873A4F" w:rsidRPr="00855F53" w:rsidTr="00FB0797">
        <w:tc>
          <w:tcPr>
            <w:tcW w:w="3190" w:type="dxa"/>
            <w:shd w:val="clear" w:color="auto" w:fill="auto"/>
          </w:tcPr>
          <w:p w:rsidR="00873A4F" w:rsidRPr="00855F53" w:rsidRDefault="00873A4F" w:rsidP="00873A4F">
            <w:pPr>
              <w:jc w:val="both"/>
              <w:rPr>
                <w:sz w:val="28"/>
                <w:szCs w:val="28"/>
                <w:lang w:val="uk-UA"/>
              </w:rPr>
            </w:pPr>
            <w:r w:rsidRPr="00855F53">
              <w:rPr>
                <w:sz w:val="28"/>
                <w:szCs w:val="28"/>
                <w:lang w:val="uk-UA"/>
              </w:rPr>
              <w:t>Прийняття регуляторного акт</w:t>
            </w:r>
            <w:r>
              <w:rPr>
                <w:sz w:val="28"/>
                <w:szCs w:val="28"/>
                <w:lang w:val="uk-UA"/>
              </w:rPr>
              <w:t>у</w:t>
            </w:r>
            <w:r w:rsidRPr="00855F53">
              <w:rPr>
                <w:sz w:val="28"/>
                <w:szCs w:val="28"/>
                <w:lang w:val="uk-UA"/>
              </w:rPr>
              <w:t xml:space="preserve"> відповідно до вимог Податкового кодексу України</w:t>
            </w:r>
          </w:p>
        </w:tc>
        <w:tc>
          <w:tcPr>
            <w:tcW w:w="3190" w:type="dxa"/>
            <w:shd w:val="clear" w:color="auto" w:fill="auto"/>
          </w:tcPr>
          <w:p w:rsidR="00873A4F" w:rsidRPr="00855F53" w:rsidRDefault="00873A4F" w:rsidP="00FB0797">
            <w:pPr>
              <w:jc w:val="both"/>
              <w:rPr>
                <w:sz w:val="28"/>
                <w:szCs w:val="28"/>
                <w:lang w:val="uk-UA"/>
              </w:rPr>
            </w:pPr>
            <w:r w:rsidRPr="00855F53">
              <w:rPr>
                <w:sz w:val="28"/>
                <w:szCs w:val="28"/>
                <w:lang w:val="uk-UA"/>
              </w:rPr>
              <w:t>Відсутні</w:t>
            </w:r>
          </w:p>
        </w:tc>
        <w:tc>
          <w:tcPr>
            <w:tcW w:w="3191" w:type="dxa"/>
            <w:shd w:val="clear" w:color="auto" w:fill="auto"/>
          </w:tcPr>
          <w:p w:rsidR="00873A4F" w:rsidRPr="00855F53" w:rsidRDefault="00873A4F" w:rsidP="00873A4F">
            <w:pPr>
              <w:jc w:val="both"/>
              <w:rPr>
                <w:sz w:val="28"/>
                <w:szCs w:val="28"/>
                <w:lang w:val="uk-UA"/>
              </w:rPr>
            </w:pPr>
            <w:r w:rsidRPr="00855F53">
              <w:rPr>
                <w:sz w:val="28"/>
                <w:szCs w:val="28"/>
                <w:lang w:val="uk-UA"/>
              </w:rPr>
              <w:t>Фізичні особи – платники податку у 20</w:t>
            </w:r>
            <w:r>
              <w:rPr>
                <w:sz w:val="28"/>
                <w:szCs w:val="28"/>
                <w:lang w:val="uk-UA"/>
              </w:rPr>
              <w:t>21</w:t>
            </w:r>
            <w:r w:rsidRPr="00855F53">
              <w:rPr>
                <w:sz w:val="28"/>
                <w:szCs w:val="28"/>
                <w:lang w:val="uk-UA"/>
              </w:rPr>
              <w:t xml:space="preserve"> році будуть сплачувати податок за незмінною ставкою 25 000 грн. за один об’єкт оподаткування.</w:t>
            </w:r>
          </w:p>
        </w:tc>
      </w:tr>
    </w:tbl>
    <w:p w:rsidR="00873A4F" w:rsidRPr="00ED4796" w:rsidRDefault="00873A4F" w:rsidP="00873A4F">
      <w:pPr>
        <w:jc w:val="both"/>
        <w:rPr>
          <w:sz w:val="28"/>
          <w:szCs w:val="28"/>
          <w:lang w:val="uk-UA"/>
        </w:rPr>
      </w:pPr>
    </w:p>
    <w:p w:rsidR="00873A4F" w:rsidRPr="00ED4796" w:rsidRDefault="00873A4F" w:rsidP="00873A4F">
      <w:pPr>
        <w:ind w:left="435"/>
        <w:jc w:val="both"/>
        <w:rPr>
          <w:sz w:val="28"/>
          <w:szCs w:val="28"/>
          <w:lang w:val="uk-UA"/>
        </w:rPr>
      </w:pPr>
      <w:r w:rsidRPr="00ED4796">
        <w:rPr>
          <w:sz w:val="28"/>
          <w:szCs w:val="28"/>
          <w:lang w:val="uk-UA"/>
        </w:rPr>
        <w:t>Оцінка впливу на сферу інтересів суб'єктів господарювання</w:t>
      </w:r>
    </w:p>
    <w:p w:rsidR="00873A4F" w:rsidRPr="00ED4796" w:rsidRDefault="00873A4F" w:rsidP="00873A4F">
      <w:pPr>
        <w:ind w:left="435"/>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73A4F" w:rsidRPr="00855F53" w:rsidTr="00FB0797">
        <w:tc>
          <w:tcPr>
            <w:tcW w:w="3190" w:type="dxa"/>
            <w:shd w:val="clear" w:color="auto" w:fill="auto"/>
          </w:tcPr>
          <w:p w:rsidR="00873A4F" w:rsidRPr="00855F53" w:rsidRDefault="00873A4F" w:rsidP="00FB0797">
            <w:pPr>
              <w:jc w:val="both"/>
              <w:rPr>
                <w:sz w:val="28"/>
                <w:szCs w:val="28"/>
                <w:lang w:val="uk-UA"/>
              </w:rPr>
            </w:pPr>
            <w:r w:rsidRPr="00855F53">
              <w:rPr>
                <w:sz w:val="28"/>
                <w:szCs w:val="28"/>
                <w:lang w:val="uk-UA"/>
              </w:rPr>
              <w:t>Вид альтернативи</w:t>
            </w:r>
          </w:p>
        </w:tc>
        <w:tc>
          <w:tcPr>
            <w:tcW w:w="3190" w:type="dxa"/>
            <w:shd w:val="clear" w:color="auto" w:fill="auto"/>
          </w:tcPr>
          <w:p w:rsidR="00873A4F" w:rsidRPr="00855F53" w:rsidRDefault="00873A4F" w:rsidP="00FB0797">
            <w:pPr>
              <w:jc w:val="both"/>
              <w:rPr>
                <w:sz w:val="28"/>
                <w:szCs w:val="28"/>
                <w:lang w:val="uk-UA"/>
              </w:rPr>
            </w:pPr>
            <w:r w:rsidRPr="00855F53">
              <w:rPr>
                <w:sz w:val="28"/>
                <w:szCs w:val="28"/>
                <w:lang w:val="uk-UA"/>
              </w:rPr>
              <w:t xml:space="preserve">Вигоди </w:t>
            </w:r>
          </w:p>
        </w:tc>
        <w:tc>
          <w:tcPr>
            <w:tcW w:w="3191" w:type="dxa"/>
            <w:shd w:val="clear" w:color="auto" w:fill="auto"/>
          </w:tcPr>
          <w:p w:rsidR="00873A4F" w:rsidRPr="00855F53" w:rsidRDefault="00873A4F" w:rsidP="00FB0797">
            <w:pPr>
              <w:jc w:val="both"/>
              <w:rPr>
                <w:sz w:val="28"/>
                <w:szCs w:val="28"/>
                <w:lang w:val="uk-UA"/>
              </w:rPr>
            </w:pPr>
            <w:r w:rsidRPr="00855F53">
              <w:rPr>
                <w:sz w:val="28"/>
                <w:szCs w:val="28"/>
                <w:lang w:val="uk-UA"/>
              </w:rPr>
              <w:t>Витрати</w:t>
            </w:r>
          </w:p>
        </w:tc>
      </w:tr>
      <w:tr w:rsidR="00873A4F" w:rsidRPr="00855F53" w:rsidTr="00FB0797">
        <w:tc>
          <w:tcPr>
            <w:tcW w:w="3190" w:type="dxa"/>
            <w:shd w:val="clear" w:color="auto" w:fill="auto"/>
          </w:tcPr>
          <w:p w:rsidR="00873A4F" w:rsidRPr="00855F53" w:rsidRDefault="00873A4F" w:rsidP="00873A4F">
            <w:pPr>
              <w:jc w:val="both"/>
              <w:rPr>
                <w:sz w:val="28"/>
                <w:szCs w:val="28"/>
                <w:lang w:val="uk-UA"/>
              </w:rPr>
            </w:pPr>
            <w:r w:rsidRPr="00855F53">
              <w:rPr>
                <w:sz w:val="28"/>
                <w:szCs w:val="28"/>
                <w:lang w:val="uk-UA"/>
              </w:rPr>
              <w:t>Не прийняття регуляторного акт</w:t>
            </w:r>
            <w:r>
              <w:rPr>
                <w:sz w:val="28"/>
                <w:szCs w:val="28"/>
                <w:lang w:val="uk-UA"/>
              </w:rPr>
              <w:t>у</w:t>
            </w:r>
            <w:r w:rsidRPr="00855F53">
              <w:rPr>
                <w:sz w:val="28"/>
                <w:szCs w:val="28"/>
                <w:lang w:val="uk-UA"/>
              </w:rPr>
              <w:t xml:space="preserve"> </w:t>
            </w:r>
            <w:r w:rsidRPr="00855F53">
              <w:rPr>
                <w:sz w:val="28"/>
                <w:szCs w:val="28"/>
                <w:lang w:val="uk-UA"/>
              </w:rPr>
              <w:lastRenderedPageBreak/>
              <w:t>(залишення існуючої на даний момент ситуації без змін)</w:t>
            </w:r>
          </w:p>
        </w:tc>
        <w:tc>
          <w:tcPr>
            <w:tcW w:w="3190" w:type="dxa"/>
            <w:shd w:val="clear" w:color="auto" w:fill="auto"/>
          </w:tcPr>
          <w:p w:rsidR="00873A4F" w:rsidRPr="00855F53" w:rsidRDefault="00873A4F" w:rsidP="00873A4F">
            <w:pPr>
              <w:jc w:val="both"/>
              <w:rPr>
                <w:sz w:val="28"/>
                <w:szCs w:val="28"/>
                <w:lang w:val="uk-UA"/>
              </w:rPr>
            </w:pPr>
            <w:r w:rsidRPr="00855F53">
              <w:rPr>
                <w:sz w:val="28"/>
                <w:szCs w:val="28"/>
                <w:lang w:val="uk-UA"/>
              </w:rPr>
              <w:lastRenderedPageBreak/>
              <w:t xml:space="preserve">Суб'єкти господарювання – </w:t>
            </w:r>
            <w:r w:rsidRPr="00855F53">
              <w:rPr>
                <w:sz w:val="28"/>
                <w:szCs w:val="28"/>
                <w:lang w:val="uk-UA"/>
              </w:rPr>
              <w:lastRenderedPageBreak/>
              <w:t>платники податку у 20</w:t>
            </w:r>
            <w:r>
              <w:rPr>
                <w:sz w:val="28"/>
                <w:szCs w:val="28"/>
                <w:lang w:val="uk-UA"/>
              </w:rPr>
              <w:t>21</w:t>
            </w:r>
            <w:r w:rsidRPr="00855F53">
              <w:rPr>
                <w:sz w:val="28"/>
                <w:szCs w:val="28"/>
                <w:lang w:val="uk-UA"/>
              </w:rPr>
              <w:t xml:space="preserve"> році будуть сплачувати податок за незмінною ставкою 25 000 грн. за один об’єкт оподаткування.</w:t>
            </w:r>
          </w:p>
        </w:tc>
        <w:tc>
          <w:tcPr>
            <w:tcW w:w="3191" w:type="dxa"/>
            <w:shd w:val="clear" w:color="auto" w:fill="auto"/>
          </w:tcPr>
          <w:p w:rsidR="00873A4F" w:rsidRPr="00855F53" w:rsidRDefault="00873A4F" w:rsidP="00FB0797">
            <w:pPr>
              <w:jc w:val="both"/>
              <w:rPr>
                <w:sz w:val="28"/>
                <w:szCs w:val="28"/>
                <w:lang w:val="uk-UA"/>
              </w:rPr>
            </w:pPr>
            <w:r w:rsidRPr="00855F53">
              <w:rPr>
                <w:sz w:val="28"/>
                <w:szCs w:val="28"/>
                <w:lang w:val="uk-UA"/>
              </w:rPr>
              <w:lastRenderedPageBreak/>
              <w:t xml:space="preserve">Витрати на сплату транспортного податку </w:t>
            </w:r>
            <w:r w:rsidRPr="00855F53">
              <w:rPr>
                <w:sz w:val="28"/>
                <w:szCs w:val="28"/>
                <w:lang w:val="uk-UA"/>
              </w:rPr>
              <w:lastRenderedPageBreak/>
              <w:t>не зміняться.</w:t>
            </w:r>
          </w:p>
        </w:tc>
      </w:tr>
      <w:tr w:rsidR="00873A4F" w:rsidRPr="00855F53" w:rsidTr="00873A4F">
        <w:trPr>
          <w:trHeight w:val="4061"/>
        </w:trPr>
        <w:tc>
          <w:tcPr>
            <w:tcW w:w="3190" w:type="dxa"/>
            <w:shd w:val="clear" w:color="auto" w:fill="auto"/>
          </w:tcPr>
          <w:p w:rsidR="00873A4F" w:rsidRPr="00855F53" w:rsidRDefault="00873A4F" w:rsidP="00873A4F">
            <w:pPr>
              <w:jc w:val="both"/>
              <w:rPr>
                <w:sz w:val="28"/>
                <w:szCs w:val="28"/>
                <w:lang w:val="uk-UA"/>
              </w:rPr>
            </w:pPr>
            <w:r w:rsidRPr="00855F53">
              <w:rPr>
                <w:sz w:val="28"/>
                <w:szCs w:val="28"/>
                <w:lang w:val="uk-UA"/>
              </w:rPr>
              <w:lastRenderedPageBreak/>
              <w:t>Прийняття регуляторного акт</w:t>
            </w:r>
            <w:r>
              <w:rPr>
                <w:sz w:val="28"/>
                <w:szCs w:val="28"/>
                <w:lang w:val="uk-UA"/>
              </w:rPr>
              <w:t>у</w:t>
            </w:r>
            <w:r w:rsidRPr="00855F53">
              <w:rPr>
                <w:sz w:val="28"/>
                <w:szCs w:val="28"/>
                <w:lang w:val="uk-UA"/>
              </w:rPr>
              <w:t xml:space="preserve"> відповідно до вимог Податкового кодексу України</w:t>
            </w:r>
          </w:p>
        </w:tc>
        <w:tc>
          <w:tcPr>
            <w:tcW w:w="3190" w:type="dxa"/>
            <w:shd w:val="clear" w:color="auto" w:fill="auto"/>
          </w:tcPr>
          <w:p w:rsidR="00873A4F" w:rsidRPr="00855F53" w:rsidRDefault="00873A4F" w:rsidP="00873A4F">
            <w:pPr>
              <w:jc w:val="both"/>
              <w:rPr>
                <w:sz w:val="28"/>
                <w:szCs w:val="28"/>
                <w:lang w:val="uk-UA"/>
              </w:rPr>
            </w:pPr>
            <w:r w:rsidRPr="00855F53">
              <w:rPr>
                <w:sz w:val="28"/>
                <w:szCs w:val="28"/>
                <w:lang w:val="uk-UA"/>
              </w:rPr>
              <w:t>Суб'єкти господарювання – платники податку у 20</w:t>
            </w:r>
            <w:r>
              <w:rPr>
                <w:sz w:val="28"/>
                <w:szCs w:val="28"/>
                <w:lang w:val="uk-UA"/>
              </w:rPr>
              <w:t>21</w:t>
            </w:r>
            <w:r w:rsidRPr="00855F53">
              <w:rPr>
                <w:sz w:val="28"/>
                <w:szCs w:val="28"/>
                <w:lang w:val="uk-UA"/>
              </w:rPr>
              <w:t xml:space="preserve"> році будуть сплачувати податок за незмінною ставкою 25 000 грн. за один об’єкт оподаткування.</w:t>
            </w:r>
          </w:p>
        </w:tc>
        <w:tc>
          <w:tcPr>
            <w:tcW w:w="3191" w:type="dxa"/>
            <w:shd w:val="clear" w:color="auto" w:fill="auto"/>
          </w:tcPr>
          <w:p w:rsidR="00873A4F" w:rsidRPr="00855F53" w:rsidRDefault="00873A4F" w:rsidP="00FB0797">
            <w:pPr>
              <w:jc w:val="both"/>
              <w:rPr>
                <w:sz w:val="28"/>
                <w:szCs w:val="28"/>
                <w:lang w:val="uk-UA"/>
              </w:rPr>
            </w:pPr>
            <w:r w:rsidRPr="00855F53">
              <w:rPr>
                <w:sz w:val="28"/>
                <w:szCs w:val="28"/>
                <w:lang w:val="uk-UA"/>
              </w:rPr>
              <w:t>Витрати на сплату транспортного податку не зміняться.</w:t>
            </w:r>
          </w:p>
        </w:tc>
      </w:tr>
    </w:tbl>
    <w:p w:rsidR="00873A4F" w:rsidRPr="00ED4796" w:rsidRDefault="00873A4F" w:rsidP="00873A4F">
      <w:pPr>
        <w:ind w:left="435"/>
        <w:jc w:val="both"/>
        <w:rPr>
          <w:sz w:val="28"/>
          <w:szCs w:val="28"/>
          <w:lang w:val="uk-UA"/>
        </w:rPr>
      </w:pPr>
    </w:p>
    <w:p w:rsidR="00873A4F" w:rsidRPr="00ED4796" w:rsidRDefault="00873A4F" w:rsidP="00873A4F">
      <w:pPr>
        <w:numPr>
          <w:ilvl w:val="0"/>
          <w:numId w:val="5"/>
        </w:numPr>
        <w:jc w:val="center"/>
        <w:rPr>
          <w:b/>
          <w:sz w:val="28"/>
          <w:szCs w:val="28"/>
          <w:lang w:val="uk-UA"/>
        </w:rPr>
      </w:pPr>
      <w:r w:rsidRPr="00ED4796">
        <w:rPr>
          <w:b/>
          <w:sz w:val="28"/>
          <w:szCs w:val="28"/>
          <w:lang w:val="uk-UA"/>
        </w:rPr>
        <w:t>Вибір найбільш оптимального альтернативного способу досягнення цілей</w:t>
      </w:r>
    </w:p>
    <w:p w:rsidR="00873A4F" w:rsidRPr="00ED4796" w:rsidRDefault="00873A4F" w:rsidP="00873A4F">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73A4F" w:rsidRPr="00855F53" w:rsidTr="00FB0797">
        <w:tc>
          <w:tcPr>
            <w:tcW w:w="3190" w:type="dxa"/>
            <w:shd w:val="clear" w:color="auto" w:fill="auto"/>
          </w:tcPr>
          <w:p w:rsidR="00873A4F" w:rsidRPr="00855F53" w:rsidRDefault="00873A4F" w:rsidP="00FB0797">
            <w:pPr>
              <w:jc w:val="both"/>
              <w:rPr>
                <w:sz w:val="28"/>
                <w:szCs w:val="28"/>
                <w:lang w:val="uk-UA"/>
              </w:rPr>
            </w:pPr>
            <w:r w:rsidRPr="00855F53">
              <w:rPr>
                <w:sz w:val="28"/>
                <w:szCs w:val="28"/>
                <w:lang w:val="uk-UA"/>
              </w:rPr>
              <w:t>Рейтинг результативності (досягнення цілей під час вирішення проблеми)</w:t>
            </w:r>
          </w:p>
        </w:tc>
        <w:tc>
          <w:tcPr>
            <w:tcW w:w="3190" w:type="dxa"/>
            <w:shd w:val="clear" w:color="auto" w:fill="auto"/>
          </w:tcPr>
          <w:p w:rsidR="00873A4F" w:rsidRPr="00855F53" w:rsidRDefault="00873A4F" w:rsidP="00FB0797">
            <w:pPr>
              <w:jc w:val="both"/>
              <w:rPr>
                <w:sz w:val="28"/>
                <w:szCs w:val="28"/>
                <w:lang w:val="uk-UA"/>
              </w:rPr>
            </w:pPr>
            <w:r w:rsidRPr="00855F53">
              <w:rPr>
                <w:sz w:val="28"/>
                <w:szCs w:val="28"/>
                <w:lang w:val="uk-UA"/>
              </w:rPr>
              <w:t>Бал результативності (за чотирибальною системою оцінки)</w:t>
            </w:r>
          </w:p>
        </w:tc>
        <w:tc>
          <w:tcPr>
            <w:tcW w:w="3191" w:type="dxa"/>
            <w:shd w:val="clear" w:color="auto" w:fill="auto"/>
          </w:tcPr>
          <w:p w:rsidR="00873A4F" w:rsidRPr="00855F53" w:rsidRDefault="00873A4F" w:rsidP="00873A4F">
            <w:pPr>
              <w:jc w:val="both"/>
              <w:rPr>
                <w:sz w:val="28"/>
                <w:szCs w:val="28"/>
                <w:lang w:val="uk-UA"/>
              </w:rPr>
            </w:pPr>
            <w:r w:rsidRPr="00855F53">
              <w:rPr>
                <w:sz w:val="28"/>
                <w:szCs w:val="28"/>
                <w:lang w:val="uk-UA"/>
              </w:rPr>
              <w:t>Коментарі щодо присвоєння відповідного бал</w:t>
            </w:r>
            <w:r>
              <w:rPr>
                <w:sz w:val="28"/>
                <w:szCs w:val="28"/>
                <w:lang w:val="uk-UA"/>
              </w:rPr>
              <w:t>у</w:t>
            </w:r>
          </w:p>
        </w:tc>
      </w:tr>
      <w:tr w:rsidR="00873A4F" w:rsidRPr="00855F53" w:rsidTr="00FB0797">
        <w:tc>
          <w:tcPr>
            <w:tcW w:w="3190" w:type="dxa"/>
            <w:shd w:val="clear" w:color="auto" w:fill="auto"/>
          </w:tcPr>
          <w:p w:rsidR="00873A4F" w:rsidRPr="00855F53" w:rsidRDefault="00873A4F" w:rsidP="00873A4F">
            <w:pPr>
              <w:jc w:val="both"/>
              <w:rPr>
                <w:sz w:val="28"/>
                <w:szCs w:val="28"/>
                <w:lang w:val="uk-UA"/>
              </w:rPr>
            </w:pPr>
            <w:r w:rsidRPr="00855F53">
              <w:rPr>
                <w:sz w:val="28"/>
                <w:szCs w:val="28"/>
                <w:lang w:val="uk-UA"/>
              </w:rPr>
              <w:t>Не прийняття регуляторного акт</w:t>
            </w:r>
            <w:r>
              <w:rPr>
                <w:sz w:val="28"/>
                <w:szCs w:val="28"/>
                <w:lang w:val="uk-UA"/>
              </w:rPr>
              <w:t>у</w:t>
            </w:r>
            <w:r w:rsidRPr="00855F53">
              <w:rPr>
                <w:sz w:val="28"/>
                <w:szCs w:val="28"/>
                <w:lang w:val="uk-UA"/>
              </w:rPr>
              <w:t xml:space="preserve"> (залишення існуючої на даний момент ситуації без змін)</w:t>
            </w:r>
          </w:p>
        </w:tc>
        <w:tc>
          <w:tcPr>
            <w:tcW w:w="3190" w:type="dxa"/>
            <w:shd w:val="clear" w:color="auto" w:fill="auto"/>
          </w:tcPr>
          <w:p w:rsidR="00873A4F" w:rsidRPr="00855F53" w:rsidRDefault="00873A4F" w:rsidP="00FB0797">
            <w:pPr>
              <w:jc w:val="center"/>
              <w:rPr>
                <w:sz w:val="28"/>
                <w:szCs w:val="28"/>
                <w:lang w:val="uk-UA"/>
              </w:rPr>
            </w:pPr>
            <w:r w:rsidRPr="00855F53">
              <w:rPr>
                <w:sz w:val="28"/>
                <w:szCs w:val="28"/>
                <w:lang w:val="uk-UA"/>
              </w:rPr>
              <w:t>1</w:t>
            </w:r>
          </w:p>
        </w:tc>
        <w:tc>
          <w:tcPr>
            <w:tcW w:w="3191" w:type="dxa"/>
            <w:shd w:val="clear" w:color="auto" w:fill="auto"/>
          </w:tcPr>
          <w:p w:rsidR="00873A4F" w:rsidRPr="00855F53" w:rsidRDefault="00873A4F" w:rsidP="00873A4F">
            <w:pPr>
              <w:jc w:val="both"/>
              <w:rPr>
                <w:sz w:val="28"/>
                <w:szCs w:val="28"/>
                <w:lang w:val="uk-UA"/>
              </w:rPr>
            </w:pPr>
            <w:r w:rsidRPr="00855F53">
              <w:rPr>
                <w:sz w:val="28"/>
                <w:szCs w:val="28"/>
                <w:lang w:val="uk-UA"/>
              </w:rPr>
              <w:t>Згідно підпункту 12.3.5 пункту 12.3 статті 12 Податкового кодексу України транспортний податок буде справлятись виходячи з норм Кодексу у фіксованому розмірі 25 000 грн. за один об’єкт оподаткування. Обсяг надходжень до с</w:t>
            </w:r>
            <w:r>
              <w:rPr>
                <w:sz w:val="28"/>
                <w:szCs w:val="28"/>
                <w:lang w:val="uk-UA"/>
              </w:rPr>
              <w:t>елищного</w:t>
            </w:r>
            <w:r w:rsidRPr="00855F53">
              <w:rPr>
                <w:sz w:val="28"/>
                <w:szCs w:val="28"/>
                <w:lang w:val="uk-UA"/>
              </w:rPr>
              <w:t xml:space="preserve"> бюджету не зміниться, проте с</w:t>
            </w:r>
            <w:r>
              <w:rPr>
                <w:sz w:val="28"/>
                <w:szCs w:val="28"/>
                <w:lang w:val="uk-UA"/>
              </w:rPr>
              <w:t>елищна</w:t>
            </w:r>
            <w:r w:rsidRPr="00855F53">
              <w:rPr>
                <w:sz w:val="28"/>
                <w:szCs w:val="28"/>
                <w:lang w:val="uk-UA"/>
              </w:rPr>
              <w:t xml:space="preserve"> рада порушить вимоги Податкового </w:t>
            </w:r>
            <w:r w:rsidRPr="00855F53">
              <w:rPr>
                <w:sz w:val="28"/>
                <w:szCs w:val="28"/>
                <w:lang w:val="uk-UA"/>
              </w:rPr>
              <w:lastRenderedPageBreak/>
              <w:t>кодексу України в частині обов’язкового встановлення транспортного податку</w:t>
            </w:r>
          </w:p>
        </w:tc>
      </w:tr>
      <w:tr w:rsidR="00873A4F" w:rsidRPr="00855F53" w:rsidTr="00FB0797">
        <w:tc>
          <w:tcPr>
            <w:tcW w:w="3190" w:type="dxa"/>
            <w:shd w:val="clear" w:color="auto" w:fill="auto"/>
          </w:tcPr>
          <w:p w:rsidR="00873A4F" w:rsidRPr="00855F53" w:rsidRDefault="00873A4F" w:rsidP="00873A4F">
            <w:pPr>
              <w:jc w:val="both"/>
              <w:rPr>
                <w:sz w:val="28"/>
                <w:szCs w:val="28"/>
                <w:lang w:val="uk-UA"/>
              </w:rPr>
            </w:pPr>
            <w:r w:rsidRPr="00855F53">
              <w:rPr>
                <w:sz w:val="28"/>
                <w:szCs w:val="28"/>
                <w:lang w:val="uk-UA"/>
              </w:rPr>
              <w:lastRenderedPageBreak/>
              <w:t>Прийняття регуляторного акт</w:t>
            </w:r>
            <w:r>
              <w:rPr>
                <w:sz w:val="28"/>
                <w:szCs w:val="28"/>
                <w:lang w:val="uk-UA"/>
              </w:rPr>
              <w:t>у</w:t>
            </w:r>
            <w:r w:rsidRPr="00855F53">
              <w:rPr>
                <w:sz w:val="28"/>
                <w:szCs w:val="28"/>
                <w:lang w:val="uk-UA"/>
              </w:rPr>
              <w:t xml:space="preserve"> відповідно до вимог Податкового кодексу України</w:t>
            </w:r>
          </w:p>
        </w:tc>
        <w:tc>
          <w:tcPr>
            <w:tcW w:w="3190" w:type="dxa"/>
            <w:shd w:val="clear" w:color="auto" w:fill="auto"/>
          </w:tcPr>
          <w:p w:rsidR="00873A4F" w:rsidRPr="00855F53" w:rsidRDefault="00873A4F" w:rsidP="00FB0797">
            <w:pPr>
              <w:jc w:val="center"/>
              <w:rPr>
                <w:sz w:val="28"/>
                <w:szCs w:val="28"/>
                <w:lang w:val="uk-UA"/>
              </w:rPr>
            </w:pPr>
            <w:r w:rsidRPr="00855F53">
              <w:rPr>
                <w:sz w:val="28"/>
                <w:szCs w:val="28"/>
                <w:lang w:val="uk-UA"/>
              </w:rPr>
              <w:t>4</w:t>
            </w:r>
          </w:p>
        </w:tc>
        <w:tc>
          <w:tcPr>
            <w:tcW w:w="3191" w:type="dxa"/>
            <w:shd w:val="clear" w:color="auto" w:fill="auto"/>
          </w:tcPr>
          <w:p w:rsidR="00873A4F" w:rsidRPr="00855F53" w:rsidRDefault="00873A4F" w:rsidP="00873A4F">
            <w:pPr>
              <w:jc w:val="both"/>
              <w:rPr>
                <w:sz w:val="28"/>
                <w:szCs w:val="28"/>
                <w:lang w:val="uk-UA"/>
              </w:rPr>
            </w:pPr>
            <w:r w:rsidRPr="00855F53">
              <w:rPr>
                <w:sz w:val="28"/>
                <w:szCs w:val="28"/>
                <w:lang w:val="uk-UA"/>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w:t>
            </w:r>
            <w:r>
              <w:rPr>
                <w:sz w:val="28"/>
                <w:szCs w:val="28"/>
                <w:lang w:val="uk-UA"/>
              </w:rPr>
              <w:t>у</w:t>
            </w:r>
            <w:r w:rsidRPr="00855F53">
              <w:rPr>
                <w:sz w:val="28"/>
                <w:szCs w:val="28"/>
                <w:lang w:val="uk-UA"/>
              </w:rPr>
              <w:t xml:space="preserve"> забезпечить дотримання вимог податкового законодавства.</w:t>
            </w:r>
          </w:p>
        </w:tc>
      </w:tr>
    </w:tbl>
    <w:p w:rsidR="00873A4F" w:rsidRPr="00ED4796" w:rsidRDefault="00873A4F" w:rsidP="00873A4F">
      <w:pPr>
        <w:jc w:val="center"/>
        <w:rPr>
          <w:b/>
          <w:sz w:val="28"/>
          <w:szCs w:val="28"/>
          <w:lang w:val="uk-UA"/>
        </w:rPr>
      </w:pPr>
    </w:p>
    <w:p w:rsidR="00873A4F" w:rsidRPr="00ED4796" w:rsidRDefault="00873A4F" w:rsidP="00873A4F">
      <w:pPr>
        <w:ind w:left="435"/>
        <w:jc w:val="both"/>
        <w:rPr>
          <w:sz w:val="28"/>
          <w:szCs w:val="28"/>
          <w:lang w:val="uk-UA"/>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447"/>
        <w:gridCol w:w="2589"/>
        <w:gridCol w:w="2589"/>
      </w:tblGrid>
      <w:tr w:rsidR="00873A4F" w:rsidRPr="00855F53" w:rsidTr="00FB0797">
        <w:tc>
          <w:tcPr>
            <w:tcW w:w="2392" w:type="dxa"/>
            <w:shd w:val="clear" w:color="auto" w:fill="auto"/>
          </w:tcPr>
          <w:p w:rsidR="00873A4F" w:rsidRPr="00855F53" w:rsidRDefault="00873A4F" w:rsidP="00FB0797">
            <w:pPr>
              <w:jc w:val="both"/>
              <w:rPr>
                <w:sz w:val="28"/>
                <w:szCs w:val="28"/>
                <w:lang w:val="uk-UA"/>
              </w:rPr>
            </w:pPr>
            <w:r w:rsidRPr="00855F53">
              <w:rPr>
                <w:sz w:val="28"/>
                <w:szCs w:val="28"/>
                <w:lang w:val="uk-UA"/>
              </w:rPr>
              <w:t>Рейтинг результативності</w:t>
            </w:r>
          </w:p>
        </w:tc>
        <w:tc>
          <w:tcPr>
            <w:tcW w:w="2393" w:type="dxa"/>
            <w:shd w:val="clear" w:color="auto" w:fill="auto"/>
          </w:tcPr>
          <w:p w:rsidR="00873A4F" w:rsidRPr="00855F53" w:rsidRDefault="00873A4F" w:rsidP="00FB0797">
            <w:pPr>
              <w:jc w:val="both"/>
              <w:rPr>
                <w:sz w:val="28"/>
                <w:szCs w:val="28"/>
                <w:lang w:val="uk-UA"/>
              </w:rPr>
            </w:pPr>
            <w:r w:rsidRPr="00855F53">
              <w:rPr>
                <w:sz w:val="28"/>
                <w:szCs w:val="28"/>
                <w:lang w:val="uk-UA"/>
              </w:rPr>
              <w:t>Вигоди (підсумок)</w:t>
            </w:r>
          </w:p>
        </w:tc>
        <w:tc>
          <w:tcPr>
            <w:tcW w:w="2393" w:type="dxa"/>
            <w:shd w:val="clear" w:color="auto" w:fill="auto"/>
          </w:tcPr>
          <w:p w:rsidR="00873A4F" w:rsidRPr="00855F53" w:rsidRDefault="00873A4F" w:rsidP="00FB0797">
            <w:pPr>
              <w:jc w:val="both"/>
              <w:rPr>
                <w:sz w:val="28"/>
                <w:szCs w:val="28"/>
                <w:lang w:val="uk-UA"/>
              </w:rPr>
            </w:pPr>
            <w:r w:rsidRPr="00855F53">
              <w:rPr>
                <w:sz w:val="28"/>
                <w:szCs w:val="28"/>
                <w:lang w:val="uk-UA"/>
              </w:rPr>
              <w:t>Витрати (підсумок)</w:t>
            </w:r>
          </w:p>
        </w:tc>
        <w:tc>
          <w:tcPr>
            <w:tcW w:w="2393" w:type="dxa"/>
            <w:shd w:val="clear" w:color="auto" w:fill="auto"/>
          </w:tcPr>
          <w:p w:rsidR="00873A4F" w:rsidRPr="00855F53" w:rsidRDefault="00873A4F" w:rsidP="00FB0797">
            <w:pPr>
              <w:jc w:val="both"/>
              <w:rPr>
                <w:sz w:val="28"/>
                <w:szCs w:val="28"/>
                <w:lang w:val="uk-UA"/>
              </w:rPr>
            </w:pPr>
            <w:r w:rsidRPr="00855F53">
              <w:rPr>
                <w:sz w:val="28"/>
                <w:szCs w:val="28"/>
                <w:lang w:val="uk-UA"/>
              </w:rPr>
              <w:t>Обґрунтування відповідного місця альтернативи у рейтингу</w:t>
            </w:r>
          </w:p>
        </w:tc>
      </w:tr>
      <w:tr w:rsidR="00873A4F" w:rsidRPr="00855F53" w:rsidTr="00FB0797">
        <w:tc>
          <w:tcPr>
            <w:tcW w:w="2392" w:type="dxa"/>
            <w:shd w:val="clear" w:color="auto" w:fill="auto"/>
          </w:tcPr>
          <w:p w:rsidR="00873A4F" w:rsidRPr="00855F53" w:rsidRDefault="00873A4F" w:rsidP="00873A4F">
            <w:pPr>
              <w:jc w:val="both"/>
              <w:rPr>
                <w:sz w:val="28"/>
                <w:szCs w:val="28"/>
                <w:lang w:val="uk-UA"/>
              </w:rPr>
            </w:pPr>
            <w:r w:rsidRPr="00855F53">
              <w:rPr>
                <w:sz w:val="28"/>
                <w:szCs w:val="28"/>
                <w:lang w:val="uk-UA"/>
              </w:rPr>
              <w:t>Прийняття регуляторного акт</w:t>
            </w:r>
            <w:r>
              <w:rPr>
                <w:sz w:val="28"/>
                <w:szCs w:val="28"/>
                <w:lang w:val="uk-UA"/>
              </w:rPr>
              <w:t>у</w:t>
            </w:r>
            <w:r w:rsidRPr="00855F53">
              <w:rPr>
                <w:sz w:val="28"/>
                <w:szCs w:val="28"/>
                <w:lang w:val="uk-UA"/>
              </w:rPr>
              <w:t xml:space="preserve"> відповідно до вимог Податкового кодексу України</w:t>
            </w:r>
          </w:p>
        </w:tc>
        <w:tc>
          <w:tcPr>
            <w:tcW w:w="2393" w:type="dxa"/>
            <w:shd w:val="clear" w:color="auto" w:fill="auto"/>
          </w:tcPr>
          <w:p w:rsidR="00873A4F" w:rsidRPr="00855F53" w:rsidRDefault="00873A4F" w:rsidP="00873A4F">
            <w:pPr>
              <w:jc w:val="both"/>
              <w:rPr>
                <w:sz w:val="28"/>
                <w:szCs w:val="28"/>
                <w:lang w:val="uk-UA"/>
              </w:rPr>
            </w:pPr>
            <w:r w:rsidRPr="00855F53">
              <w:rPr>
                <w:sz w:val="28"/>
                <w:szCs w:val="28"/>
                <w:lang w:val="uk-UA"/>
              </w:rPr>
              <w:t xml:space="preserve">Дотримання </w:t>
            </w:r>
            <w:proofErr w:type="spellStart"/>
            <w:r>
              <w:rPr>
                <w:sz w:val="28"/>
                <w:szCs w:val="28"/>
                <w:lang w:val="uk-UA"/>
              </w:rPr>
              <w:t>Олександрівською</w:t>
            </w:r>
            <w:proofErr w:type="spellEnd"/>
            <w:r>
              <w:rPr>
                <w:sz w:val="28"/>
                <w:szCs w:val="28"/>
                <w:lang w:val="uk-UA"/>
              </w:rPr>
              <w:t xml:space="preserve"> селищною</w:t>
            </w:r>
            <w:r w:rsidRPr="00855F53">
              <w:rPr>
                <w:sz w:val="28"/>
                <w:szCs w:val="28"/>
                <w:lang w:val="uk-UA"/>
              </w:rPr>
              <w:t xml:space="preserve"> радою вимог податкового законодавства. Платники податку у 20</w:t>
            </w:r>
            <w:r>
              <w:rPr>
                <w:sz w:val="28"/>
                <w:szCs w:val="28"/>
                <w:lang w:val="uk-UA"/>
              </w:rPr>
              <w:t>21</w:t>
            </w:r>
            <w:r w:rsidRPr="00855F53">
              <w:rPr>
                <w:sz w:val="28"/>
                <w:szCs w:val="28"/>
                <w:lang w:val="uk-UA"/>
              </w:rPr>
              <w:t xml:space="preserve"> році будуть сплачувати податок за незмінною ставкою 25 000 грн. за один об’єкт оподаткування.</w:t>
            </w:r>
          </w:p>
        </w:tc>
        <w:tc>
          <w:tcPr>
            <w:tcW w:w="2393" w:type="dxa"/>
            <w:shd w:val="clear" w:color="auto" w:fill="auto"/>
          </w:tcPr>
          <w:p w:rsidR="00873A4F" w:rsidRPr="00855F53" w:rsidRDefault="00873A4F" w:rsidP="00873A4F">
            <w:pPr>
              <w:jc w:val="both"/>
              <w:rPr>
                <w:sz w:val="28"/>
                <w:szCs w:val="28"/>
                <w:lang w:val="uk-UA"/>
              </w:rPr>
            </w:pPr>
            <w:r w:rsidRPr="00855F53">
              <w:rPr>
                <w:sz w:val="28"/>
                <w:szCs w:val="28"/>
                <w:lang w:val="uk-UA"/>
              </w:rPr>
              <w:t xml:space="preserve">Витрати суб’єктів оподаткування на сплату транспортного податку та обсяг надходжень до </w:t>
            </w:r>
            <w:r>
              <w:rPr>
                <w:sz w:val="28"/>
                <w:szCs w:val="28"/>
                <w:lang w:val="uk-UA"/>
              </w:rPr>
              <w:t xml:space="preserve">селищного </w:t>
            </w:r>
            <w:r w:rsidRPr="00855F53">
              <w:rPr>
                <w:sz w:val="28"/>
                <w:szCs w:val="28"/>
                <w:lang w:val="uk-UA"/>
              </w:rPr>
              <w:t>бюджету не зміняться.</w:t>
            </w:r>
          </w:p>
        </w:tc>
        <w:tc>
          <w:tcPr>
            <w:tcW w:w="2393" w:type="dxa"/>
            <w:shd w:val="clear" w:color="auto" w:fill="auto"/>
          </w:tcPr>
          <w:p w:rsidR="00873A4F" w:rsidRPr="00855F53" w:rsidRDefault="00873A4F" w:rsidP="00873A4F">
            <w:pPr>
              <w:jc w:val="both"/>
              <w:rPr>
                <w:sz w:val="28"/>
                <w:szCs w:val="28"/>
                <w:lang w:val="uk-UA"/>
              </w:rPr>
            </w:pPr>
            <w:r w:rsidRPr="00855F53">
              <w:rPr>
                <w:sz w:val="28"/>
                <w:szCs w:val="28"/>
                <w:lang w:val="uk-UA"/>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w:t>
            </w:r>
            <w:r>
              <w:rPr>
                <w:sz w:val="28"/>
                <w:szCs w:val="28"/>
                <w:lang w:val="uk-UA"/>
              </w:rPr>
              <w:t>у</w:t>
            </w:r>
            <w:r w:rsidRPr="00855F53">
              <w:rPr>
                <w:sz w:val="28"/>
                <w:szCs w:val="28"/>
                <w:lang w:val="uk-UA"/>
              </w:rPr>
              <w:t xml:space="preserve"> забезпечить дотримання вимог податкового законодавства.</w:t>
            </w:r>
          </w:p>
        </w:tc>
      </w:tr>
      <w:tr w:rsidR="00873A4F" w:rsidRPr="00855F53" w:rsidTr="00FB0797">
        <w:tc>
          <w:tcPr>
            <w:tcW w:w="2392" w:type="dxa"/>
            <w:shd w:val="clear" w:color="auto" w:fill="auto"/>
          </w:tcPr>
          <w:p w:rsidR="00873A4F" w:rsidRPr="00855F53" w:rsidRDefault="00873A4F" w:rsidP="00873A4F">
            <w:pPr>
              <w:jc w:val="both"/>
              <w:rPr>
                <w:sz w:val="28"/>
                <w:szCs w:val="28"/>
                <w:lang w:val="uk-UA"/>
              </w:rPr>
            </w:pPr>
            <w:r w:rsidRPr="00855F53">
              <w:rPr>
                <w:sz w:val="28"/>
                <w:szCs w:val="28"/>
                <w:lang w:val="uk-UA"/>
              </w:rPr>
              <w:t>Не прийняття регуляторного акт</w:t>
            </w:r>
            <w:r>
              <w:rPr>
                <w:sz w:val="28"/>
                <w:szCs w:val="28"/>
                <w:lang w:val="uk-UA"/>
              </w:rPr>
              <w:t>у</w:t>
            </w:r>
            <w:r w:rsidRPr="00855F53">
              <w:rPr>
                <w:sz w:val="28"/>
                <w:szCs w:val="28"/>
                <w:lang w:val="uk-UA"/>
              </w:rPr>
              <w:t xml:space="preserve"> (залишення </w:t>
            </w:r>
            <w:r w:rsidRPr="00855F53">
              <w:rPr>
                <w:sz w:val="28"/>
                <w:szCs w:val="28"/>
                <w:lang w:val="uk-UA"/>
              </w:rPr>
              <w:lastRenderedPageBreak/>
              <w:t>існуючої на даний момент ситуації без змін)</w:t>
            </w:r>
          </w:p>
        </w:tc>
        <w:tc>
          <w:tcPr>
            <w:tcW w:w="2393" w:type="dxa"/>
            <w:shd w:val="clear" w:color="auto" w:fill="auto"/>
          </w:tcPr>
          <w:p w:rsidR="00873A4F" w:rsidRPr="00855F53" w:rsidRDefault="00873A4F" w:rsidP="00FB0797">
            <w:pPr>
              <w:jc w:val="both"/>
              <w:rPr>
                <w:sz w:val="28"/>
                <w:szCs w:val="28"/>
                <w:lang w:val="uk-UA"/>
              </w:rPr>
            </w:pPr>
            <w:r w:rsidRPr="00855F53">
              <w:rPr>
                <w:sz w:val="28"/>
                <w:szCs w:val="28"/>
                <w:lang w:val="uk-UA"/>
              </w:rPr>
              <w:lastRenderedPageBreak/>
              <w:t xml:space="preserve">Відповідно до статті 10 місцеві ради обов’язково </w:t>
            </w:r>
            <w:r w:rsidRPr="00855F53">
              <w:rPr>
                <w:sz w:val="28"/>
                <w:szCs w:val="28"/>
                <w:lang w:val="uk-UA"/>
              </w:rPr>
              <w:lastRenderedPageBreak/>
              <w:t>встановлюють єдиний податок та податок на майно (в частині транспортного податку та плати за землю). Згідно підпункту 12.3.5 пункту 12.3 статті 12 Податкового кодексу України транспортний податок буде справлятись виходячи з норм Кодексу у фіксованому розмірі 25 000 грн. за один об’єкт оподаткування.</w:t>
            </w:r>
          </w:p>
        </w:tc>
        <w:tc>
          <w:tcPr>
            <w:tcW w:w="2393" w:type="dxa"/>
            <w:shd w:val="clear" w:color="auto" w:fill="auto"/>
          </w:tcPr>
          <w:p w:rsidR="00873A4F" w:rsidRPr="00855F53" w:rsidRDefault="00873A4F" w:rsidP="00873A4F">
            <w:pPr>
              <w:jc w:val="both"/>
              <w:rPr>
                <w:sz w:val="28"/>
                <w:szCs w:val="28"/>
                <w:lang w:val="uk-UA"/>
              </w:rPr>
            </w:pPr>
            <w:r w:rsidRPr="00855F53">
              <w:rPr>
                <w:sz w:val="28"/>
                <w:szCs w:val="28"/>
                <w:lang w:val="uk-UA"/>
              </w:rPr>
              <w:lastRenderedPageBreak/>
              <w:t>Обсяг надходжень до с</w:t>
            </w:r>
            <w:r>
              <w:rPr>
                <w:sz w:val="28"/>
                <w:szCs w:val="28"/>
                <w:lang w:val="uk-UA"/>
              </w:rPr>
              <w:t>елищного</w:t>
            </w:r>
            <w:r w:rsidRPr="00855F53">
              <w:rPr>
                <w:sz w:val="28"/>
                <w:szCs w:val="28"/>
                <w:lang w:val="uk-UA"/>
              </w:rPr>
              <w:t xml:space="preserve">бюджету </w:t>
            </w:r>
            <w:r w:rsidRPr="00855F53">
              <w:rPr>
                <w:sz w:val="28"/>
                <w:szCs w:val="28"/>
                <w:lang w:val="uk-UA"/>
              </w:rPr>
              <w:lastRenderedPageBreak/>
              <w:t>не зміниться, проте с</w:t>
            </w:r>
            <w:r>
              <w:rPr>
                <w:sz w:val="28"/>
                <w:szCs w:val="28"/>
                <w:lang w:val="uk-UA"/>
              </w:rPr>
              <w:t>елищна</w:t>
            </w:r>
            <w:r w:rsidRPr="00855F53">
              <w:rPr>
                <w:sz w:val="28"/>
                <w:szCs w:val="28"/>
                <w:lang w:val="uk-UA"/>
              </w:rPr>
              <w:t xml:space="preserve">  рада порушить вимоги Податкового кодексу України в частині обов’язкового встановлення транспортного податку.</w:t>
            </w:r>
          </w:p>
        </w:tc>
        <w:tc>
          <w:tcPr>
            <w:tcW w:w="2393" w:type="dxa"/>
            <w:shd w:val="clear" w:color="auto" w:fill="auto"/>
          </w:tcPr>
          <w:p w:rsidR="00873A4F" w:rsidRPr="00855F53" w:rsidRDefault="00873A4F" w:rsidP="00873A4F">
            <w:pPr>
              <w:jc w:val="both"/>
              <w:rPr>
                <w:sz w:val="28"/>
                <w:szCs w:val="28"/>
                <w:lang w:val="uk-UA"/>
              </w:rPr>
            </w:pPr>
            <w:r w:rsidRPr="00855F53">
              <w:rPr>
                <w:sz w:val="28"/>
                <w:szCs w:val="28"/>
                <w:lang w:val="uk-UA"/>
              </w:rPr>
              <w:lastRenderedPageBreak/>
              <w:t>Обсяг надходжень до с</w:t>
            </w:r>
            <w:r>
              <w:rPr>
                <w:sz w:val="28"/>
                <w:szCs w:val="28"/>
                <w:lang w:val="uk-UA"/>
              </w:rPr>
              <w:t>елищного</w:t>
            </w:r>
            <w:r w:rsidRPr="00855F53">
              <w:rPr>
                <w:sz w:val="28"/>
                <w:szCs w:val="28"/>
                <w:lang w:val="uk-UA"/>
              </w:rPr>
              <w:t xml:space="preserve">бюджету </w:t>
            </w:r>
            <w:r w:rsidRPr="00855F53">
              <w:rPr>
                <w:sz w:val="28"/>
                <w:szCs w:val="28"/>
                <w:lang w:val="uk-UA"/>
              </w:rPr>
              <w:lastRenderedPageBreak/>
              <w:t>не зміниться, проте с</w:t>
            </w:r>
            <w:r>
              <w:rPr>
                <w:sz w:val="28"/>
                <w:szCs w:val="28"/>
                <w:lang w:val="uk-UA"/>
              </w:rPr>
              <w:t>елищна</w:t>
            </w:r>
            <w:r w:rsidRPr="00855F53">
              <w:rPr>
                <w:sz w:val="28"/>
                <w:szCs w:val="28"/>
                <w:lang w:val="uk-UA"/>
              </w:rPr>
              <w:t xml:space="preserve"> рада порушить вимоги Податкового кодексу України в частині обов’язкового встановлення транспортного податку</w:t>
            </w:r>
          </w:p>
        </w:tc>
      </w:tr>
    </w:tbl>
    <w:p w:rsidR="00873A4F" w:rsidRPr="00ED4796" w:rsidRDefault="00873A4F" w:rsidP="00873A4F">
      <w:pPr>
        <w:ind w:left="435"/>
        <w:jc w:val="both"/>
        <w:rPr>
          <w:sz w:val="28"/>
          <w:szCs w:val="28"/>
          <w:lang w:val="uk-UA"/>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73A4F" w:rsidRPr="00855F53" w:rsidTr="00FB0797">
        <w:tc>
          <w:tcPr>
            <w:tcW w:w="3190" w:type="dxa"/>
            <w:shd w:val="clear" w:color="auto" w:fill="auto"/>
          </w:tcPr>
          <w:p w:rsidR="00873A4F" w:rsidRPr="00855F53" w:rsidRDefault="00873A4F" w:rsidP="00FB0797">
            <w:pPr>
              <w:jc w:val="both"/>
              <w:rPr>
                <w:sz w:val="28"/>
                <w:szCs w:val="28"/>
                <w:lang w:val="uk-UA"/>
              </w:rPr>
            </w:pPr>
            <w:r w:rsidRPr="00855F53">
              <w:rPr>
                <w:sz w:val="28"/>
                <w:szCs w:val="28"/>
                <w:lang w:val="uk-UA"/>
              </w:rPr>
              <w:t>Рейтинг</w:t>
            </w:r>
          </w:p>
        </w:tc>
        <w:tc>
          <w:tcPr>
            <w:tcW w:w="3190" w:type="dxa"/>
            <w:shd w:val="clear" w:color="auto" w:fill="auto"/>
          </w:tcPr>
          <w:p w:rsidR="00873A4F" w:rsidRPr="00855F53" w:rsidRDefault="00873A4F" w:rsidP="00FB0797">
            <w:pPr>
              <w:jc w:val="both"/>
              <w:rPr>
                <w:sz w:val="28"/>
                <w:szCs w:val="28"/>
                <w:lang w:val="uk-UA"/>
              </w:rPr>
            </w:pPr>
            <w:r w:rsidRPr="00855F53">
              <w:rPr>
                <w:sz w:val="28"/>
                <w:szCs w:val="28"/>
                <w:lang w:val="uk-UA"/>
              </w:rPr>
              <w:t>Аргументи щодо переваги обраної альтернативи / причини відмови від альтернативи</w:t>
            </w:r>
          </w:p>
        </w:tc>
        <w:tc>
          <w:tcPr>
            <w:tcW w:w="3191" w:type="dxa"/>
            <w:shd w:val="clear" w:color="auto" w:fill="auto"/>
          </w:tcPr>
          <w:p w:rsidR="00873A4F" w:rsidRPr="00855F53" w:rsidRDefault="00873A4F" w:rsidP="00873A4F">
            <w:pPr>
              <w:jc w:val="both"/>
              <w:rPr>
                <w:sz w:val="28"/>
                <w:szCs w:val="28"/>
                <w:lang w:val="uk-UA"/>
              </w:rPr>
            </w:pPr>
            <w:r w:rsidRPr="00855F53">
              <w:rPr>
                <w:sz w:val="28"/>
                <w:szCs w:val="28"/>
                <w:lang w:val="uk-UA"/>
              </w:rPr>
              <w:t>Оцінка ризику зовнішніх чинників на дію запропонованого регуляторного акт</w:t>
            </w:r>
            <w:r>
              <w:rPr>
                <w:sz w:val="28"/>
                <w:szCs w:val="28"/>
                <w:lang w:val="uk-UA"/>
              </w:rPr>
              <w:t>у</w:t>
            </w:r>
          </w:p>
        </w:tc>
      </w:tr>
      <w:tr w:rsidR="00873A4F" w:rsidRPr="00855F53" w:rsidTr="00FB0797">
        <w:tc>
          <w:tcPr>
            <w:tcW w:w="3190" w:type="dxa"/>
            <w:shd w:val="clear" w:color="auto" w:fill="auto"/>
          </w:tcPr>
          <w:p w:rsidR="00873A4F" w:rsidRPr="00855F53" w:rsidRDefault="00873A4F" w:rsidP="00873A4F">
            <w:pPr>
              <w:jc w:val="both"/>
              <w:rPr>
                <w:sz w:val="28"/>
                <w:szCs w:val="28"/>
                <w:lang w:val="uk-UA"/>
              </w:rPr>
            </w:pPr>
            <w:r w:rsidRPr="00855F53">
              <w:rPr>
                <w:sz w:val="28"/>
                <w:szCs w:val="28"/>
                <w:lang w:val="uk-UA"/>
              </w:rPr>
              <w:t>Прийняття регуляторного акт</w:t>
            </w:r>
            <w:r>
              <w:rPr>
                <w:sz w:val="28"/>
                <w:szCs w:val="28"/>
                <w:lang w:val="uk-UA"/>
              </w:rPr>
              <w:t>у</w:t>
            </w:r>
            <w:r w:rsidRPr="00855F53">
              <w:rPr>
                <w:sz w:val="28"/>
                <w:szCs w:val="28"/>
                <w:lang w:val="uk-UA"/>
              </w:rPr>
              <w:t xml:space="preserve"> відповідно до вимог Податкового кодексу України</w:t>
            </w:r>
          </w:p>
        </w:tc>
        <w:tc>
          <w:tcPr>
            <w:tcW w:w="3190" w:type="dxa"/>
            <w:shd w:val="clear" w:color="auto" w:fill="auto"/>
          </w:tcPr>
          <w:p w:rsidR="00873A4F" w:rsidRPr="00855F53" w:rsidRDefault="00873A4F" w:rsidP="00873A4F">
            <w:pPr>
              <w:jc w:val="both"/>
              <w:rPr>
                <w:sz w:val="28"/>
                <w:szCs w:val="28"/>
                <w:lang w:val="uk-UA"/>
              </w:rPr>
            </w:pPr>
            <w:r w:rsidRPr="00855F53">
              <w:rPr>
                <w:sz w:val="28"/>
                <w:szCs w:val="28"/>
                <w:lang w:val="uk-UA"/>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w:t>
            </w:r>
            <w:r>
              <w:rPr>
                <w:sz w:val="28"/>
                <w:szCs w:val="28"/>
                <w:lang w:val="uk-UA"/>
              </w:rPr>
              <w:t>у</w:t>
            </w:r>
            <w:r w:rsidRPr="00855F53">
              <w:rPr>
                <w:sz w:val="28"/>
                <w:szCs w:val="28"/>
                <w:lang w:val="uk-UA"/>
              </w:rPr>
              <w:t xml:space="preserve"> забезпечить дотримання вимог податкового законодавства.</w:t>
            </w:r>
          </w:p>
        </w:tc>
        <w:tc>
          <w:tcPr>
            <w:tcW w:w="3191" w:type="dxa"/>
            <w:shd w:val="clear" w:color="auto" w:fill="auto"/>
          </w:tcPr>
          <w:p w:rsidR="00873A4F" w:rsidRPr="00855F53" w:rsidRDefault="00873A4F" w:rsidP="00FB0797">
            <w:pPr>
              <w:jc w:val="both"/>
              <w:rPr>
                <w:sz w:val="28"/>
                <w:szCs w:val="28"/>
                <w:lang w:val="uk-UA"/>
              </w:rPr>
            </w:pPr>
            <w:r w:rsidRPr="00855F53">
              <w:rPr>
                <w:sz w:val="28"/>
                <w:szCs w:val="28"/>
                <w:lang w:val="uk-UA"/>
              </w:rPr>
              <w:t>Зміни у Податковому кодексі України, зменшення кількості платників податків. Політична та економічна ситуація в країні.</w:t>
            </w:r>
          </w:p>
        </w:tc>
      </w:tr>
      <w:tr w:rsidR="00873A4F" w:rsidRPr="00855F53" w:rsidTr="00FB0797">
        <w:tc>
          <w:tcPr>
            <w:tcW w:w="3190" w:type="dxa"/>
            <w:shd w:val="clear" w:color="auto" w:fill="auto"/>
          </w:tcPr>
          <w:p w:rsidR="00873A4F" w:rsidRPr="00855F53" w:rsidRDefault="00873A4F" w:rsidP="00873A4F">
            <w:pPr>
              <w:jc w:val="both"/>
              <w:rPr>
                <w:sz w:val="28"/>
                <w:szCs w:val="28"/>
                <w:lang w:val="uk-UA"/>
              </w:rPr>
            </w:pPr>
            <w:r w:rsidRPr="00855F53">
              <w:rPr>
                <w:sz w:val="28"/>
                <w:szCs w:val="28"/>
                <w:lang w:val="uk-UA"/>
              </w:rPr>
              <w:t>Не прийняття регуляторного акт</w:t>
            </w:r>
            <w:r>
              <w:rPr>
                <w:sz w:val="28"/>
                <w:szCs w:val="28"/>
                <w:lang w:val="uk-UA"/>
              </w:rPr>
              <w:t>у</w:t>
            </w:r>
            <w:r w:rsidRPr="00855F53">
              <w:rPr>
                <w:sz w:val="28"/>
                <w:szCs w:val="28"/>
                <w:lang w:val="uk-UA"/>
              </w:rPr>
              <w:t xml:space="preserve"> (залишення існуючої на </w:t>
            </w:r>
            <w:r w:rsidRPr="00855F53">
              <w:rPr>
                <w:sz w:val="28"/>
                <w:szCs w:val="28"/>
                <w:lang w:val="uk-UA"/>
              </w:rPr>
              <w:lastRenderedPageBreak/>
              <w:t>даний момент ситуації без змін)</w:t>
            </w:r>
          </w:p>
        </w:tc>
        <w:tc>
          <w:tcPr>
            <w:tcW w:w="3190" w:type="dxa"/>
            <w:shd w:val="clear" w:color="auto" w:fill="auto"/>
          </w:tcPr>
          <w:p w:rsidR="00873A4F" w:rsidRPr="00855F53" w:rsidRDefault="00873A4F" w:rsidP="00873A4F">
            <w:pPr>
              <w:jc w:val="both"/>
              <w:rPr>
                <w:sz w:val="28"/>
                <w:szCs w:val="28"/>
                <w:lang w:val="uk-UA"/>
              </w:rPr>
            </w:pPr>
            <w:r w:rsidRPr="00855F53">
              <w:rPr>
                <w:sz w:val="28"/>
                <w:szCs w:val="28"/>
                <w:lang w:val="uk-UA"/>
              </w:rPr>
              <w:lastRenderedPageBreak/>
              <w:t xml:space="preserve">Згідно підпункту 12.3.5 пункту 12.3 статті 12 Податкового кодексу </w:t>
            </w:r>
            <w:r w:rsidRPr="00855F53">
              <w:rPr>
                <w:sz w:val="28"/>
                <w:szCs w:val="28"/>
                <w:lang w:val="uk-UA"/>
              </w:rPr>
              <w:lastRenderedPageBreak/>
              <w:t>України транспортний податок буде справлятись виходячи з норм Кодексу у фіксованому розмірі 25 000 грн. за один об’єкт оподаткування. Обсяг надходжень до сільського бюджету не зміниться, проте с</w:t>
            </w:r>
            <w:r>
              <w:rPr>
                <w:sz w:val="28"/>
                <w:szCs w:val="28"/>
                <w:lang w:val="uk-UA"/>
              </w:rPr>
              <w:t>елищна</w:t>
            </w:r>
            <w:r w:rsidRPr="00855F53">
              <w:rPr>
                <w:sz w:val="28"/>
                <w:szCs w:val="28"/>
                <w:lang w:val="uk-UA"/>
              </w:rPr>
              <w:t xml:space="preserve"> рада порушить вимоги Податкового кодексу України в частині обов’язкового встановлення транспортного податку.</w:t>
            </w:r>
          </w:p>
        </w:tc>
        <w:tc>
          <w:tcPr>
            <w:tcW w:w="3191" w:type="dxa"/>
            <w:shd w:val="clear" w:color="auto" w:fill="auto"/>
          </w:tcPr>
          <w:p w:rsidR="00873A4F" w:rsidRPr="00855F53" w:rsidRDefault="00873A4F" w:rsidP="00FB0797">
            <w:pPr>
              <w:jc w:val="center"/>
              <w:rPr>
                <w:sz w:val="28"/>
                <w:szCs w:val="28"/>
                <w:lang w:val="uk-UA"/>
              </w:rPr>
            </w:pPr>
          </w:p>
          <w:p w:rsidR="00873A4F" w:rsidRPr="00855F53" w:rsidRDefault="00873A4F" w:rsidP="00FB0797">
            <w:pPr>
              <w:jc w:val="center"/>
              <w:rPr>
                <w:sz w:val="28"/>
                <w:szCs w:val="28"/>
                <w:lang w:val="uk-UA"/>
              </w:rPr>
            </w:pPr>
          </w:p>
          <w:p w:rsidR="00873A4F" w:rsidRPr="00855F53" w:rsidRDefault="00873A4F" w:rsidP="00FB0797">
            <w:pPr>
              <w:jc w:val="center"/>
              <w:rPr>
                <w:sz w:val="28"/>
                <w:szCs w:val="28"/>
                <w:lang w:val="uk-UA"/>
              </w:rPr>
            </w:pPr>
          </w:p>
          <w:p w:rsidR="00873A4F" w:rsidRPr="00855F53" w:rsidRDefault="00873A4F" w:rsidP="00FB0797">
            <w:pPr>
              <w:jc w:val="center"/>
              <w:rPr>
                <w:sz w:val="28"/>
                <w:szCs w:val="28"/>
                <w:lang w:val="uk-UA"/>
              </w:rPr>
            </w:pPr>
          </w:p>
          <w:p w:rsidR="00873A4F" w:rsidRPr="00855F53" w:rsidRDefault="00873A4F" w:rsidP="00FB0797">
            <w:pPr>
              <w:jc w:val="center"/>
              <w:rPr>
                <w:sz w:val="28"/>
                <w:szCs w:val="28"/>
                <w:lang w:val="uk-UA"/>
              </w:rPr>
            </w:pPr>
          </w:p>
          <w:p w:rsidR="00873A4F" w:rsidRPr="00855F53" w:rsidRDefault="00873A4F" w:rsidP="00FB0797">
            <w:pPr>
              <w:jc w:val="center"/>
              <w:rPr>
                <w:sz w:val="28"/>
                <w:szCs w:val="28"/>
                <w:lang w:val="uk-UA"/>
              </w:rPr>
            </w:pPr>
          </w:p>
          <w:p w:rsidR="00873A4F" w:rsidRPr="00855F53" w:rsidRDefault="00873A4F" w:rsidP="00FB0797">
            <w:pPr>
              <w:jc w:val="center"/>
              <w:rPr>
                <w:sz w:val="28"/>
                <w:szCs w:val="28"/>
                <w:lang w:val="uk-UA"/>
              </w:rPr>
            </w:pPr>
          </w:p>
          <w:p w:rsidR="00873A4F" w:rsidRPr="00855F53" w:rsidRDefault="00873A4F" w:rsidP="00FB0797">
            <w:pPr>
              <w:jc w:val="center"/>
              <w:rPr>
                <w:sz w:val="28"/>
                <w:szCs w:val="28"/>
                <w:lang w:val="uk-UA"/>
              </w:rPr>
            </w:pPr>
            <w:r w:rsidRPr="00855F53">
              <w:rPr>
                <w:sz w:val="28"/>
                <w:szCs w:val="28"/>
                <w:lang w:val="uk-UA"/>
              </w:rPr>
              <w:t>Х</w:t>
            </w:r>
          </w:p>
        </w:tc>
      </w:tr>
    </w:tbl>
    <w:p w:rsidR="00873A4F" w:rsidRPr="00ED4796" w:rsidRDefault="00873A4F" w:rsidP="00873A4F">
      <w:pPr>
        <w:ind w:left="435"/>
        <w:jc w:val="both"/>
        <w:rPr>
          <w:sz w:val="28"/>
          <w:szCs w:val="28"/>
          <w:lang w:val="uk-UA"/>
        </w:rPr>
      </w:pPr>
    </w:p>
    <w:p w:rsidR="00873A4F" w:rsidRPr="00ED4796" w:rsidRDefault="00873A4F" w:rsidP="00873A4F">
      <w:pPr>
        <w:ind w:left="435"/>
        <w:jc w:val="center"/>
        <w:rPr>
          <w:b/>
          <w:sz w:val="28"/>
          <w:szCs w:val="28"/>
          <w:lang w:val="uk-UA"/>
        </w:rPr>
      </w:pPr>
      <w:r w:rsidRPr="00ED4796">
        <w:rPr>
          <w:b/>
          <w:sz w:val="28"/>
          <w:szCs w:val="28"/>
          <w:lang w:val="uk-UA"/>
        </w:rPr>
        <w:t>5. Механізми та заходи, які забезпечать розв'язання визначеної проблеми</w:t>
      </w:r>
    </w:p>
    <w:p w:rsidR="00873A4F" w:rsidRPr="00ED4796" w:rsidRDefault="00873A4F" w:rsidP="00873A4F">
      <w:pPr>
        <w:ind w:left="435"/>
        <w:jc w:val="both"/>
        <w:rPr>
          <w:sz w:val="28"/>
          <w:szCs w:val="28"/>
          <w:lang w:val="uk-UA"/>
        </w:rPr>
      </w:pPr>
    </w:p>
    <w:p w:rsidR="00873A4F" w:rsidRPr="00ED4796" w:rsidRDefault="00873A4F" w:rsidP="00873A4F">
      <w:pPr>
        <w:ind w:left="435"/>
        <w:jc w:val="both"/>
        <w:rPr>
          <w:sz w:val="28"/>
          <w:szCs w:val="28"/>
          <w:lang w:val="uk-UA"/>
        </w:rPr>
      </w:pPr>
      <w:r w:rsidRPr="00ED4796">
        <w:rPr>
          <w:sz w:val="28"/>
          <w:szCs w:val="28"/>
          <w:lang w:val="uk-UA"/>
        </w:rPr>
        <w:t>1. Оприлюднення проекту рішення «Про встановлення транспортного податку» на 20</w:t>
      </w:r>
      <w:r>
        <w:rPr>
          <w:sz w:val="28"/>
          <w:szCs w:val="28"/>
          <w:lang w:val="uk-UA"/>
        </w:rPr>
        <w:t xml:space="preserve">21 </w:t>
      </w:r>
      <w:r w:rsidRPr="00ED4796">
        <w:rPr>
          <w:sz w:val="28"/>
          <w:szCs w:val="28"/>
          <w:lang w:val="uk-UA"/>
        </w:rPr>
        <w:t>рік</w:t>
      </w:r>
      <w:r>
        <w:rPr>
          <w:sz w:val="28"/>
          <w:szCs w:val="28"/>
          <w:lang w:val="uk-UA"/>
        </w:rPr>
        <w:t xml:space="preserve"> та послідуючі</w:t>
      </w:r>
      <w:r w:rsidR="00011247">
        <w:rPr>
          <w:sz w:val="28"/>
          <w:szCs w:val="28"/>
          <w:lang w:val="uk-UA"/>
        </w:rPr>
        <w:t xml:space="preserve"> календарні</w:t>
      </w:r>
      <w:r>
        <w:rPr>
          <w:sz w:val="28"/>
          <w:szCs w:val="28"/>
          <w:lang w:val="uk-UA"/>
        </w:rPr>
        <w:t xml:space="preserve"> роки</w:t>
      </w:r>
      <w:r w:rsidRPr="00ED4796">
        <w:rPr>
          <w:sz w:val="28"/>
          <w:szCs w:val="28"/>
          <w:lang w:val="uk-UA"/>
        </w:rPr>
        <w:t xml:space="preserve"> з метою отримання зауважень та пропозицій. </w:t>
      </w:r>
    </w:p>
    <w:p w:rsidR="00873A4F" w:rsidRPr="00ED4796" w:rsidRDefault="00873A4F" w:rsidP="00873A4F">
      <w:pPr>
        <w:ind w:left="435"/>
        <w:jc w:val="both"/>
        <w:rPr>
          <w:sz w:val="28"/>
          <w:szCs w:val="28"/>
          <w:lang w:val="uk-UA"/>
        </w:rPr>
      </w:pPr>
      <w:r w:rsidRPr="00ED4796">
        <w:rPr>
          <w:sz w:val="28"/>
          <w:szCs w:val="28"/>
          <w:lang w:val="uk-UA"/>
        </w:rPr>
        <w:t xml:space="preserve">2. Встановлення транспортного податку. </w:t>
      </w:r>
    </w:p>
    <w:p w:rsidR="00873A4F" w:rsidRPr="00ED4796" w:rsidRDefault="00873A4F" w:rsidP="00873A4F">
      <w:pPr>
        <w:ind w:left="435"/>
        <w:jc w:val="both"/>
        <w:rPr>
          <w:sz w:val="28"/>
          <w:szCs w:val="28"/>
          <w:lang w:val="uk-UA"/>
        </w:rPr>
      </w:pPr>
    </w:p>
    <w:p w:rsidR="00873A4F" w:rsidRPr="00ED4796" w:rsidRDefault="00873A4F" w:rsidP="00873A4F">
      <w:pPr>
        <w:ind w:left="435"/>
        <w:jc w:val="center"/>
        <w:rPr>
          <w:b/>
          <w:sz w:val="28"/>
          <w:szCs w:val="28"/>
          <w:lang w:val="uk-UA"/>
        </w:rPr>
      </w:pPr>
      <w:r w:rsidRPr="00ED4796">
        <w:rPr>
          <w:b/>
          <w:sz w:val="28"/>
          <w:szCs w:val="28"/>
          <w:lang w:val="uk-UA"/>
        </w:rPr>
        <w:t>6. Обґрунтування запропонованого строку дії регуляторного акт</w:t>
      </w:r>
      <w:r w:rsidR="00011247">
        <w:rPr>
          <w:b/>
          <w:sz w:val="28"/>
          <w:szCs w:val="28"/>
          <w:lang w:val="uk-UA"/>
        </w:rPr>
        <w:t>у</w:t>
      </w:r>
    </w:p>
    <w:p w:rsidR="00873A4F" w:rsidRPr="00ED4796" w:rsidRDefault="00873A4F" w:rsidP="00873A4F">
      <w:pPr>
        <w:ind w:left="435"/>
        <w:jc w:val="both"/>
        <w:rPr>
          <w:sz w:val="28"/>
          <w:szCs w:val="28"/>
          <w:lang w:val="uk-UA"/>
        </w:rPr>
      </w:pPr>
    </w:p>
    <w:p w:rsidR="00873A4F" w:rsidRPr="00ED4796" w:rsidRDefault="00873A4F" w:rsidP="00873A4F">
      <w:pPr>
        <w:ind w:left="435"/>
        <w:jc w:val="both"/>
        <w:rPr>
          <w:sz w:val="28"/>
          <w:szCs w:val="28"/>
          <w:lang w:val="uk-UA"/>
        </w:rPr>
      </w:pPr>
      <w:r w:rsidRPr="00ED4796">
        <w:rPr>
          <w:sz w:val="28"/>
          <w:szCs w:val="28"/>
          <w:lang w:val="uk-UA"/>
        </w:rPr>
        <w:t xml:space="preserve">       На дію цього регуляторного акт</w:t>
      </w:r>
      <w:r w:rsidR="00011247">
        <w:rPr>
          <w:sz w:val="28"/>
          <w:szCs w:val="28"/>
          <w:lang w:val="uk-UA"/>
        </w:rPr>
        <w:t>у</w:t>
      </w:r>
      <w:r w:rsidRPr="00ED4796">
        <w:rPr>
          <w:sz w:val="28"/>
          <w:szCs w:val="28"/>
          <w:lang w:val="uk-UA"/>
        </w:rPr>
        <w:t xml:space="preserve"> негативно можуть вплинути економічна криза, значні темпи інфляції, різке </w:t>
      </w:r>
      <w:proofErr w:type="spellStart"/>
      <w:r w:rsidRPr="00ED4796">
        <w:rPr>
          <w:sz w:val="28"/>
          <w:szCs w:val="28"/>
          <w:lang w:val="uk-UA"/>
        </w:rPr>
        <w:t>здорожчання</w:t>
      </w:r>
      <w:proofErr w:type="spellEnd"/>
      <w:r w:rsidRPr="00ED4796">
        <w:rPr>
          <w:sz w:val="28"/>
          <w:szCs w:val="28"/>
          <w:lang w:val="uk-UA"/>
        </w:rPr>
        <w:t xml:space="preserve"> тарифів на енергоносії та продукти харчування при незмінному розмірі мінімальної заробітної плати. Ці фактори впливають на рівень платоспроможності населення та призводять до закриття підприємницької діяльності. </w:t>
      </w:r>
    </w:p>
    <w:p w:rsidR="00873A4F" w:rsidRPr="00ED4796" w:rsidRDefault="00873A4F" w:rsidP="00873A4F">
      <w:pPr>
        <w:ind w:left="435"/>
        <w:jc w:val="both"/>
        <w:rPr>
          <w:sz w:val="28"/>
          <w:szCs w:val="28"/>
          <w:lang w:val="uk-UA"/>
        </w:rPr>
      </w:pPr>
      <w:r w:rsidRPr="00ED4796">
        <w:rPr>
          <w:sz w:val="28"/>
          <w:szCs w:val="28"/>
          <w:lang w:val="uk-UA"/>
        </w:rPr>
        <w:t>Позитивно на дію цього регуляторного акт</w:t>
      </w:r>
      <w:r w:rsidR="00011247">
        <w:rPr>
          <w:sz w:val="28"/>
          <w:szCs w:val="28"/>
          <w:lang w:val="uk-UA"/>
        </w:rPr>
        <w:t>у</w:t>
      </w:r>
      <w:r w:rsidRPr="00ED4796">
        <w:rPr>
          <w:sz w:val="28"/>
          <w:szCs w:val="28"/>
          <w:lang w:val="uk-UA"/>
        </w:rPr>
        <w:t xml:space="preserve"> може вплинути економічна стабільність в країні та підвищення темпів росту ВВП.</w:t>
      </w:r>
    </w:p>
    <w:p w:rsidR="00873A4F" w:rsidRPr="00ED4796" w:rsidRDefault="00873A4F" w:rsidP="00873A4F">
      <w:pPr>
        <w:ind w:left="435"/>
        <w:jc w:val="both"/>
        <w:rPr>
          <w:sz w:val="28"/>
          <w:szCs w:val="28"/>
          <w:lang w:val="uk-UA"/>
        </w:rPr>
      </w:pPr>
      <w:r w:rsidRPr="00ED4796">
        <w:rPr>
          <w:sz w:val="28"/>
          <w:szCs w:val="28"/>
          <w:lang w:val="uk-UA"/>
        </w:rPr>
        <w:t xml:space="preserve"> Строк дії акт</w:t>
      </w:r>
      <w:r w:rsidR="00011247">
        <w:rPr>
          <w:sz w:val="28"/>
          <w:szCs w:val="28"/>
          <w:lang w:val="uk-UA"/>
        </w:rPr>
        <w:t>у</w:t>
      </w:r>
      <w:r w:rsidRPr="00ED4796">
        <w:rPr>
          <w:sz w:val="28"/>
          <w:szCs w:val="28"/>
          <w:lang w:val="uk-UA"/>
        </w:rPr>
        <w:t xml:space="preserve"> – до повторного відстеження (проводиться через один рік), з подальшим продовженням чи внесенням відповідних змін.</w:t>
      </w:r>
    </w:p>
    <w:p w:rsidR="00873A4F" w:rsidRDefault="00873A4F" w:rsidP="00873A4F">
      <w:pPr>
        <w:ind w:left="435"/>
        <w:jc w:val="both"/>
        <w:rPr>
          <w:sz w:val="28"/>
          <w:szCs w:val="28"/>
          <w:lang w:val="uk-UA"/>
        </w:rPr>
      </w:pPr>
    </w:p>
    <w:p w:rsidR="00011247" w:rsidRPr="00ED4796" w:rsidRDefault="00011247" w:rsidP="00873A4F">
      <w:pPr>
        <w:ind w:left="435"/>
        <w:jc w:val="both"/>
        <w:rPr>
          <w:sz w:val="28"/>
          <w:szCs w:val="28"/>
          <w:lang w:val="uk-UA"/>
        </w:rPr>
      </w:pPr>
    </w:p>
    <w:p w:rsidR="00873A4F" w:rsidRPr="00ED4796" w:rsidRDefault="00873A4F" w:rsidP="00873A4F">
      <w:pPr>
        <w:ind w:left="435"/>
        <w:jc w:val="center"/>
        <w:rPr>
          <w:b/>
          <w:sz w:val="28"/>
          <w:szCs w:val="28"/>
          <w:lang w:val="uk-UA"/>
        </w:rPr>
      </w:pPr>
      <w:r w:rsidRPr="00ED4796">
        <w:rPr>
          <w:b/>
          <w:sz w:val="28"/>
          <w:szCs w:val="28"/>
          <w:lang w:val="uk-UA"/>
        </w:rPr>
        <w:t>7. Визначення показників результативності дії регуляторного акт</w:t>
      </w:r>
      <w:r w:rsidR="00011247">
        <w:rPr>
          <w:b/>
          <w:sz w:val="28"/>
          <w:szCs w:val="28"/>
          <w:lang w:val="uk-UA"/>
        </w:rPr>
        <w:t>у</w:t>
      </w:r>
    </w:p>
    <w:p w:rsidR="00873A4F" w:rsidRPr="00ED4796" w:rsidRDefault="00873A4F" w:rsidP="00873A4F">
      <w:pPr>
        <w:ind w:left="435"/>
        <w:jc w:val="both"/>
        <w:rPr>
          <w:sz w:val="28"/>
          <w:szCs w:val="28"/>
          <w:lang w:val="uk-UA"/>
        </w:rPr>
      </w:pPr>
    </w:p>
    <w:p w:rsidR="00873A4F" w:rsidRPr="00ED4796" w:rsidRDefault="00873A4F" w:rsidP="00873A4F">
      <w:pPr>
        <w:ind w:left="435"/>
        <w:jc w:val="both"/>
        <w:rPr>
          <w:sz w:val="28"/>
          <w:szCs w:val="28"/>
          <w:lang w:val="uk-UA"/>
        </w:rPr>
      </w:pPr>
      <w:r w:rsidRPr="00ED4796">
        <w:rPr>
          <w:sz w:val="28"/>
          <w:szCs w:val="28"/>
          <w:lang w:val="uk-UA"/>
        </w:rPr>
        <w:t>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w:t>
      </w:r>
      <w:r w:rsidR="00011247">
        <w:rPr>
          <w:sz w:val="28"/>
          <w:szCs w:val="28"/>
          <w:lang w:val="uk-UA"/>
        </w:rPr>
        <w:t>у</w:t>
      </w:r>
      <w:r w:rsidRPr="00ED4796">
        <w:rPr>
          <w:sz w:val="28"/>
          <w:szCs w:val="28"/>
          <w:lang w:val="uk-UA"/>
        </w:rPr>
        <w:t xml:space="preserve"> обрано такі прогнозні статистичні показники: </w:t>
      </w:r>
    </w:p>
    <w:p w:rsidR="00873A4F" w:rsidRPr="00ED4796" w:rsidRDefault="00873A4F" w:rsidP="00873A4F">
      <w:pPr>
        <w:ind w:left="435"/>
        <w:jc w:val="both"/>
        <w:rPr>
          <w:sz w:val="28"/>
          <w:szCs w:val="28"/>
          <w:lang w:val="uk-UA"/>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39"/>
        <w:gridCol w:w="3003"/>
        <w:gridCol w:w="18"/>
        <w:gridCol w:w="2986"/>
      </w:tblGrid>
      <w:tr w:rsidR="00873A4F" w:rsidRPr="00855F53" w:rsidTr="00FB0797">
        <w:trPr>
          <w:trHeight w:val="165"/>
        </w:trPr>
        <w:tc>
          <w:tcPr>
            <w:tcW w:w="3090" w:type="dxa"/>
            <w:shd w:val="clear" w:color="auto" w:fill="auto"/>
          </w:tcPr>
          <w:p w:rsidR="00873A4F" w:rsidRPr="00855F53" w:rsidRDefault="00873A4F" w:rsidP="00FB0797">
            <w:pPr>
              <w:ind w:left="108"/>
              <w:jc w:val="both"/>
              <w:rPr>
                <w:sz w:val="28"/>
                <w:szCs w:val="28"/>
                <w:lang w:val="uk-UA"/>
              </w:rPr>
            </w:pPr>
          </w:p>
        </w:tc>
        <w:tc>
          <w:tcPr>
            <w:tcW w:w="3060" w:type="dxa"/>
            <w:gridSpan w:val="3"/>
            <w:shd w:val="clear" w:color="auto" w:fill="auto"/>
          </w:tcPr>
          <w:p w:rsidR="00873A4F" w:rsidRPr="00855F53" w:rsidRDefault="00873A4F" w:rsidP="00965AB1">
            <w:pPr>
              <w:ind w:left="108"/>
              <w:jc w:val="center"/>
              <w:rPr>
                <w:sz w:val="28"/>
                <w:szCs w:val="28"/>
                <w:lang w:val="uk-UA"/>
              </w:rPr>
            </w:pPr>
            <w:r w:rsidRPr="00855F53">
              <w:rPr>
                <w:sz w:val="28"/>
                <w:szCs w:val="28"/>
                <w:lang w:val="uk-UA"/>
              </w:rPr>
              <w:t>201</w:t>
            </w:r>
            <w:r w:rsidR="00965AB1">
              <w:rPr>
                <w:sz w:val="28"/>
                <w:szCs w:val="28"/>
                <w:lang w:val="uk-UA"/>
              </w:rPr>
              <w:t>9</w:t>
            </w:r>
            <w:r w:rsidRPr="00855F53">
              <w:rPr>
                <w:sz w:val="28"/>
                <w:szCs w:val="28"/>
                <w:lang w:val="uk-UA"/>
              </w:rPr>
              <w:t xml:space="preserve"> рік</w:t>
            </w:r>
          </w:p>
        </w:tc>
        <w:tc>
          <w:tcPr>
            <w:tcW w:w="2986" w:type="dxa"/>
            <w:shd w:val="clear" w:color="auto" w:fill="auto"/>
          </w:tcPr>
          <w:p w:rsidR="00873A4F" w:rsidRPr="00855F53" w:rsidRDefault="00873A4F" w:rsidP="00965AB1">
            <w:pPr>
              <w:ind w:left="108"/>
              <w:jc w:val="center"/>
              <w:rPr>
                <w:sz w:val="28"/>
                <w:szCs w:val="28"/>
                <w:lang w:val="uk-UA"/>
              </w:rPr>
            </w:pPr>
            <w:r w:rsidRPr="00855F53">
              <w:rPr>
                <w:sz w:val="28"/>
                <w:szCs w:val="28"/>
                <w:lang w:val="uk-UA"/>
              </w:rPr>
              <w:t>20</w:t>
            </w:r>
            <w:r w:rsidR="00965AB1">
              <w:rPr>
                <w:sz w:val="28"/>
                <w:szCs w:val="28"/>
                <w:lang w:val="uk-UA"/>
              </w:rPr>
              <w:t>20</w:t>
            </w:r>
            <w:r w:rsidRPr="00855F53">
              <w:rPr>
                <w:sz w:val="28"/>
                <w:szCs w:val="28"/>
                <w:lang w:val="uk-UA"/>
              </w:rPr>
              <w:t xml:space="preserve"> рік (І квартал)</w:t>
            </w:r>
          </w:p>
        </w:tc>
      </w:tr>
      <w:tr w:rsidR="00873A4F" w:rsidRPr="00855F53" w:rsidTr="00FB0797">
        <w:tblPrEx>
          <w:tblLook w:val="01E0" w:firstRow="1" w:lastRow="1" w:firstColumn="1" w:lastColumn="1" w:noHBand="0" w:noVBand="0"/>
        </w:tblPrEx>
        <w:tc>
          <w:tcPr>
            <w:tcW w:w="3129" w:type="dxa"/>
            <w:gridSpan w:val="2"/>
            <w:shd w:val="clear" w:color="auto" w:fill="auto"/>
          </w:tcPr>
          <w:p w:rsidR="00873A4F" w:rsidRPr="00855F53" w:rsidRDefault="00873A4F" w:rsidP="00FB0797">
            <w:pPr>
              <w:jc w:val="both"/>
              <w:rPr>
                <w:sz w:val="28"/>
                <w:szCs w:val="28"/>
                <w:lang w:val="uk-UA"/>
              </w:rPr>
            </w:pPr>
            <w:r w:rsidRPr="00855F53">
              <w:rPr>
                <w:sz w:val="28"/>
                <w:szCs w:val="28"/>
                <w:lang w:val="uk-UA"/>
              </w:rPr>
              <w:t>Надходження до сільського бюджету транспортного податку від фізичних осіб (тис. грн.)</w:t>
            </w:r>
          </w:p>
        </w:tc>
        <w:tc>
          <w:tcPr>
            <w:tcW w:w="3003" w:type="dxa"/>
            <w:shd w:val="clear" w:color="auto" w:fill="auto"/>
          </w:tcPr>
          <w:p w:rsidR="00873A4F" w:rsidRPr="00855F53" w:rsidRDefault="00A67B92" w:rsidP="00A67B92">
            <w:pPr>
              <w:jc w:val="center"/>
              <w:rPr>
                <w:sz w:val="28"/>
                <w:szCs w:val="28"/>
                <w:lang w:val="uk-UA"/>
              </w:rPr>
            </w:pPr>
            <w:r>
              <w:rPr>
                <w:sz w:val="28"/>
                <w:szCs w:val="28"/>
                <w:lang w:val="uk-UA"/>
              </w:rPr>
              <w:t>34</w:t>
            </w:r>
            <w:r w:rsidR="00873A4F" w:rsidRPr="00855F53">
              <w:rPr>
                <w:sz w:val="28"/>
                <w:szCs w:val="28"/>
                <w:lang w:val="uk-UA"/>
              </w:rPr>
              <w:t>,</w:t>
            </w:r>
            <w:r>
              <w:rPr>
                <w:sz w:val="28"/>
                <w:szCs w:val="28"/>
                <w:lang w:val="uk-UA"/>
              </w:rPr>
              <w:t>65</w:t>
            </w:r>
          </w:p>
        </w:tc>
        <w:tc>
          <w:tcPr>
            <w:tcW w:w="3004" w:type="dxa"/>
            <w:gridSpan w:val="2"/>
            <w:shd w:val="clear" w:color="auto" w:fill="auto"/>
          </w:tcPr>
          <w:p w:rsidR="00873A4F" w:rsidRPr="00855F53" w:rsidRDefault="00A67B92" w:rsidP="00A67B92">
            <w:pPr>
              <w:jc w:val="center"/>
              <w:rPr>
                <w:sz w:val="28"/>
                <w:szCs w:val="28"/>
                <w:lang w:val="uk-UA"/>
              </w:rPr>
            </w:pPr>
            <w:r>
              <w:rPr>
                <w:sz w:val="28"/>
                <w:szCs w:val="28"/>
                <w:lang w:val="uk-UA"/>
              </w:rPr>
              <w:t>25</w:t>
            </w:r>
            <w:r w:rsidR="00873A4F" w:rsidRPr="00855F53">
              <w:rPr>
                <w:sz w:val="28"/>
                <w:szCs w:val="28"/>
                <w:lang w:val="uk-UA"/>
              </w:rPr>
              <w:t>,</w:t>
            </w:r>
            <w:r>
              <w:rPr>
                <w:sz w:val="28"/>
                <w:szCs w:val="28"/>
                <w:lang w:val="uk-UA"/>
              </w:rPr>
              <w:t>0</w:t>
            </w:r>
          </w:p>
        </w:tc>
      </w:tr>
      <w:tr w:rsidR="00873A4F" w:rsidRPr="00855F53" w:rsidTr="00FB0797">
        <w:tblPrEx>
          <w:tblLook w:val="01E0" w:firstRow="1" w:lastRow="1" w:firstColumn="1" w:lastColumn="1" w:noHBand="0" w:noVBand="0"/>
        </w:tblPrEx>
        <w:tc>
          <w:tcPr>
            <w:tcW w:w="3129" w:type="dxa"/>
            <w:gridSpan w:val="2"/>
            <w:shd w:val="clear" w:color="auto" w:fill="auto"/>
          </w:tcPr>
          <w:p w:rsidR="00873A4F" w:rsidRPr="00855F53" w:rsidRDefault="00873A4F" w:rsidP="00FB0797">
            <w:pPr>
              <w:jc w:val="both"/>
              <w:rPr>
                <w:sz w:val="28"/>
                <w:szCs w:val="28"/>
                <w:lang w:val="uk-UA"/>
              </w:rPr>
            </w:pPr>
            <w:r w:rsidRPr="00855F53">
              <w:rPr>
                <w:sz w:val="28"/>
                <w:szCs w:val="28"/>
                <w:lang w:val="uk-UA"/>
              </w:rPr>
              <w:t>Загальна кількість платників транспортного податку - юридичних осіб (осіб)</w:t>
            </w:r>
          </w:p>
        </w:tc>
        <w:tc>
          <w:tcPr>
            <w:tcW w:w="3003" w:type="dxa"/>
            <w:shd w:val="clear" w:color="auto" w:fill="auto"/>
          </w:tcPr>
          <w:p w:rsidR="00873A4F" w:rsidRPr="00855F53" w:rsidRDefault="00873A4F" w:rsidP="00FB0797">
            <w:pPr>
              <w:jc w:val="center"/>
              <w:rPr>
                <w:sz w:val="28"/>
                <w:szCs w:val="28"/>
                <w:lang w:val="uk-UA"/>
              </w:rPr>
            </w:pPr>
            <w:r w:rsidRPr="00855F53">
              <w:rPr>
                <w:sz w:val="28"/>
                <w:szCs w:val="28"/>
                <w:lang w:val="uk-UA"/>
              </w:rPr>
              <w:t>2</w:t>
            </w:r>
          </w:p>
        </w:tc>
        <w:tc>
          <w:tcPr>
            <w:tcW w:w="3004" w:type="dxa"/>
            <w:gridSpan w:val="2"/>
            <w:shd w:val="clear" w:color="auto" w:fill="auto"/>
          </w:tcPr>
          <w:p w:rsidR="00873A4F" w:rsidRPr="00855F53" w:rsidRDefault="00873A4F" w:rsidP="00FB0797">
            <w:pPr>
              <w:jc w:val="center"/>
              <w:rPr>
                <w:sz w:val="28"/>
                <w:szCs w:val="28"/>
                <w:lang w:val="uk-UA"/>
              </w:rPr>
            </w:pPr>
            <w:r w:rsidRPr="00855F53">
              <w:rPr>
                <w:sz w:val="28"/>
                <w:szCs w:val="28"/>
                <w:lang w:val="uk-UA"/>
              </w:rPr>
              <w:t>2</w:t>
            </w:r>
          </w:p>
        </w:tc>
      </w:tr>
      <w:tr w:rsidR="00873A4F" w:rsidRPr="00855F53" w:rsidTr="00FB0797">
        <w:tblPrEx>
          <w:tblLook w:val="01E0" w:firstRow="1" w:lastRow="1" w:firstColumn="1" w:lastColumn="1" w:noHBand="0" w:noVBand="0"/>
        </w:tblPrEx>
        <w:tc>
          <w:tcPr>
            <w:tcW w:w="3129" w:type="dxa"/>
            <w:gridSpan w:val="2"/>
            <w:shd w:val="clear" w:color="auto" w:fill="auto"/>
          </w:tcPr>
          <w:p w:rsidR="00873A4F" w:rsidRPr="00855F53" w:rsidRDefault="00873A4F" w:rsidP="00A67B92">
            <w:pPr>
              <w:jc w:val="both"/>
              <w:rPr>
                <w:sz w:val="28"/>
                <w:szCs w:val="28"/>
                <w:lang w:val="uk-UA"/>
              </w:rPr>
            </w:pPr>
            <w:r w:rsidRPr="00855F53">
              <w:rPr>
                <w:sz w:val="28"/>
                <w:szCs w:val="28"/>
                <w:lang w:val="uk-UA"/>
              </w:rPr>
              <w:t>Рівень поінформованості громадян та суб’єктів господарювання стосовно основних положень регуляторного акт</w:t>
            </w:r>
            <w:r w:rsidR="00A67B92">
              <w:rPr>
                <w:sz w:val="28"/>
                <w:szCs w:val="28"/>
                <w:lang w:val="uk-UA"/>
              </w:rPr>
              <w:t>у</w:t>
            </w:r>
          </w:p>
        </w:tc>
        <w:tc>
          <w:tcPr>
            <w:tcW w:w="6007" w:type="dxa"/>
            <w:gridSpan w:val="3"/>
            <w:shd w:val="clear" w:color="auto" w:fill="auto"/>
          </w:tcPr>
          <w:p w:rsidR="00873A4F" w:rsidRPr="00855F53" w:rsidRDefault="00873A4F" w:rsidP="00A67B92">
            <w:pPr>
              <w:jc w:val="both"/>
              <w:rPr>
                <w:sz w:val="28"/>
                <w:szCs w:val="28"/>
                <w:lang w:val="uk-UA"/>
              </w:rPr>
            </w:pPr>
            <w:r w:rsidRPr="00855F53">
              <w:rPr>
                <w:sz w:val="28"/>
                <w:szCs w:val="28"/>
                <w:lang w:val="uk-UA"/>
              </w:rPr>
              <w:t xml:space="preserve">Проект рішення оприлюднюється на офіційній сторінці </w:t>
            </w:r>
            <w:proofErr w:type="spellStart"/>
            <w:r w:rsidR="00A67B92">
              <w:rPr>
                <w:sz w:val="28"/>
                <w:szCs w:val="28"/>
                <w:lang w:val="uk-UA"/>
              </w:rPr>
              <w:t>Олександрівської</w:t>
            </w:r>
            <w:proofErr w:type="spellEnd"/>
            <w:r w:rsidR="00A67B92">
              <w:rPr>
                <w:sz w:val="28"/>
                <w:szCs w:val="28"/>
                <w:lang w:val="uk-UA"/>
              </w:rPr>
              <w:t xml:space="preserve"> селищної </w:t>
            </w:r>
            <w:r w:rsidRPr="00855F53">
              <w:rPr>
                <w:sz w:val="28"/>
                <w:szCs w:val="28"/>
                <w:lang w:val="uk-UA"/>
              </w:rPr>
              <w:t>ради в мережі Інтернет за адресою: https://</w:t>
            </w:r>
            <w:r w:rsidR="00A67B92">
              <w:rPr>
                <w:sz w:val="28"/>
                <w:szCs w:val="28"/>
                <w:lang w:val="uk-UA"/>
              </w:rPr>
              <w:t>____</w:t>
            </w:r>
            <w:r w:rsidRPr="00855F53">
              <w:rPr>
                <w:sz w:val="28"/>
                <w:szCs w:val="28"/>
                <w:lang w:val="uk-UA"/>
              </w:rPr>
              <w:t>org</w:t>
            </w:r>
          </w:p>
        </w:tc>
      </w:tr>
    </w:tbl>
    <w:p w:rsidR="00873A4F" w:rsidRPr="00ED4796" w:rsidRDefault="00873A4F" w:rsidP="00873A4F">
      <w:pPr>
        <w:ind w:left="435"/>
        <w:jc w:val="both"/>
        <w:rPr>
          <w:sz w:val="28"/>
          <w:szCs w:val="28"/>
          <w:lang w:val="uk-UA"/>
        </w:rPr>
      </w:pPr>
    </w:p>
    <w:p w:rsidR="00873A4F" w:rsidRPr="00ED4796" w:rsidRDefault="00873A4F" w:rsidP="00873A4F">
      <w:pPr>
        <w:ind w:left="435"/>
        <w:jc w:val="center"/>
        <w:rPr>
          <w:b/>
          <w:sz w:val="28"/>
          <w:szCs w:val="28"/>
          <w:lang w:val="uk-UA"/>
        </w:rPr>
      </w:pPr>
      <w:r w:rsidRPr="00ED4796">
        <w:rPr>
          <w:b/>
          <w:sz w:val="28"/>
          <w:szCs w:val="28"/>
          <w:lang w:val="uk-UA"/>
        </w:rPr>
        <w:t>8. Визначення заходів, за допомогою яких здійснюватиметься відстеження результативності дії регуляторного акт</w:t>
      </w:r>
      <w:r w:rsidR="00A67B92">
        <w:rPr>
          <w:b/>
          <w:sz w:val="28"/>
          <w:szCs w:val="28"/>
          <w:lang w:val="uk-UA"/>
        </w:rPr>
        <w:t>у</w:t>
      </w:r>
    </w:p>
    <w:p w:rsidR="00873A4F" w:rsidRPr="00ED4796" w:rsidRDefault="00873A4F" w:rsidP="00873A4F">
      <w:pPr>
        <w:ind w:left="435"/>
        <w:jc w:val="center"/>
        <w:rPr>
          <w:b/>
          <w:sz w:val="28"/>
          <w:szCs w:val="28"/>
          <w:lang w:val="uk-UA"/>
        </w:rPr>
      </w:pPr>
    </w:p>
    <w:p w:rsidR="00873A4F" w:rsidRPr="00ED4796" w:rsidRDefault="00873A4F" w:rsidP="00873A4F">
      <w:pPr>
        <w:ind w:left="435"/>
        <w:jc w:val="both"/>
        <w:rPr>
          <w:sz w:val="28"/>
          <w:szCs w:val="28"/>
          <w:lang w:val="uk-UA"/>
        </w:rPr>
      </w:pPr>
      <w:r w:rsidRPr="00ED4796">
        <w:rPr>
          <w:sz w:val="28"/>
          <w:szCs w:val="28"/>
          <w:lang w:val="uk-UA"/>
        </w:rPr>
        <w:t xml:space="preserve">      Базове відстеження результативності здійснюватиметься до дати набрання чинності цього регуляторного акт</w:t>
      </w:r>
      <w:r w:rsidR="00A67B92">
        <w:rPr>
          <w:sz w:val="28"/>
          <w:szCs w:val="28"/>
          <w:lang w:val="uk-UA"/>
        </w:rPr>
        <w:t>у</w:t>
      </w:r>
      <w:r w:rsidRPr="00ED4796">
        <w:rPr>
          <w:sz w:val="28"/>
          <w:szCs w:val="28"/>
          <w:lang w:val="uk-UA"/>
        </w:rPr>
        <w:t xml:space="preserve">. </w:t>
      </w:r>
    </w:p>
    <w:p w:rsidR="00873A4F" w:rsidRPr="00ED4796" w:rsidRDefault="00873A4F" w:rsidP="00873A4F">
      <w:pPr>
        <w:ind w:left="435"/>
        <w:jc w:val="both"/>
        <w:rPr>
          <w:sz w:val="28"/>
          <w:szCs w:val="28"/>
          <w:lang w:val="uk-UA"/>
        </w:rPr>
      </w:pPr>
      <w:r w:rsidRPr="00ED4796">
        <w:rPr>
          <w:sz w:val="28"/>
          <w:szCs w:val="28"/>
          <w:lang w:val="uk-UA"/>
        </w:rPr>
        <w:t xml:space="preserve">      Повторне відстеження результативності планується здійснити через 1 рік після набуття чинності регуляторним актом. </w:t>
      </w:r>
    </w:p>
    <w:p w:rsidR="00873A4F" w:rsidRPr="00ED4796" w:rsidRDefault="00873A4F" w:rsidP="00873A4F">
      <w:pPr>
        <w:ind w:left="435"/>
        <w:jc w:val="both"/>
        <w:rPr>
          <w:sz w:val="28"/>
          <w:szCs w:val="28"/>
          <w:lang w:val="uk-UA"/>
        </w:rPr>
      </w:pPr>
      <w:r w:rsidRPr="00ED4796">
        <w:rPr>
          <w:sz w:val="28"/>
          <w:szCs w:val="28"/>
          <w:lang w:val="uk-UA"/>
        </w:rPr>
        <w:t xml:space="preserve">      Відстеження проводиться на основі аналізу звітності про виконання дохідної частини бюджету в частині інформації щодо розміру надходжень до с</w:t>
      </w:r>
      <w:r w:rsidR="00A67B92">
        <w:rPr>
          <w:sz w:val="28"/>
          <w:szCs w:val="28"/>
          <w:lang w:val="uk-UA"/>
        </w:rPr>
        <w:t>елищного</w:t>
      </w:r>
      <w:r w:rsidRPr="00ED4796">
        <w:rPr>
          <w:sz w:val="28"/>
          <w:szCs w:val="28"/>
          <w:lang w:val="uk-UA"/>
        </w:rPr>
        <w:t xml:space="preserve"> бюджету, кількості осіб, на яких поширюватиметься дія акт</w:t>
      </w:r>
      <w:r w:rsidR="00A67B92">
        <w:rPr>
          <w:sz w:val="28"/>
          <w:szCs w:val="28"/>
          <w:lang w:val="uk-UA"/>
        </w:rPr>
        <w:t>у</w:t>
      </w:r>
      <w:r w:rsidRPr="00ED4796">
        <w:rPr>
          <w:sz w:val="28"/>
          <w:szCs w:val="28"/>
          <w:lang w:val="uk-UA"/>
        </w:rPr>
        <w:t xml:space="preserve">. </w:t>
      </w:r>
    </w:p>
    <w:p w:rsidR="00873A4F" w:rsidRPr="00ED4796" w:rsidRDefault="00873A4F" w:rsidP="00873A4F">
      <w:pPr>
        <w:ind w:left="435"/>
        <w:jc w:val="both"/>
        <w:rPr>
          <w:sz w:val="28"/>
          <w:szCs w:val="28"/>
          <w:lang w:val="uk-UA"/>
        </w:rPr>
      </w:pPr>
    </w:p>
    <w:p w:rsidR="00873A4F" w:rsidRPr="00ED4796" w:rsidRDefault="00873A4F" w:rsidP="00873A4F">
      <w:pPr>
        <w:ind w:left="435"/>
        <w:jc w:val="center"/>
        <w:rPr>
          <w:b/>
          <w:sz w:val="28"/>
          <w:szCs w:val="28"/>
          <w:lang w:val="uk-UA"/>
        </w:rPr>
      </w:pPr>
      <w:r w:rsidRPr="00ED4796">
        <w:rPr>
          <w:b/>
          <w:sz w:val="28"/>
          <w:szCs w:val="28"/>
          <w:lang w:val="uk-UA"/>
        </w:rPr>
        <w:t>9 . Інформація про спосіб надання зауважень та пропозицій</w:t>
      </w:r>
    </w:p>
    <w:p w:rsidR="00873A4F" w:rsidRPr="00ED4796" w:rsidRDefault="00873A4F" w:rsidP="00873A4F">
      <w:pPr>
        <w:ind w:left="435"/>
        <w:jc w:val="both"/>
        <w:rPr>
          <w:sz w:val="28"/>
          <w:szCs w:val="28"/>
          <w:lang w:val="uk-UA"/>
        </w:rPr>
      </w:pPr>
    </w:p>
    <w:p w:rsidR="00873A4F" w:rsidRPr="00ED4796" w:rsidRDefault="00873A4F" w:rsidP="00873A4F">
      <w:pPr>
        <w:ind w:left="435"/>
        <w:jc w:val="both"/>
        <w:rPr>
          <w:sz w:val="28"/>
          <w:szCs w:val="28"/>
          <w:lang w:val="uk-UA"/>
        </w:rPr>
      </w:pPr>
      <w:r w:rsidRPr="00ED4796">
        <w:rPr>
          <w:sz w:val="28"/>
          <w:szCs w:val="28"/>
          <w:lang w:val="uk-UA"/>
        </w:rPr>
        <w:t>Зауваження та пропозиції від фізичних та юридичних осіб, суб’єктів господарювання, їх об’єднань приймаються протягом одного місяця з дня оприлюднення проекту регуляторного акт</w:t>
      </w:r>
      <w:r w:rsidR="00A67B92">
        <w:rPr>
          <w:sz w:val="28"/>
          <w:szCs w:val="28"/>
          <w:lang w:val="uk-UA"/>
        </w:rPr>
        <w:t>у</w:t>
      </w:r>
      <w:r w:rsidRPr="00ED4796">
        <w:rPr>
          <w:sz w:val="28"/>
          <w:szCs w:val="28"/>
          <w:lang w:val="uk-UA"/>
        </w:rPr>
        <w:t xml:space="preserve"> та відповідного аналізу регуляторного впливу за адресою: </w:t>
      </w:r>
      <w:proofErr w:type="spellStart"/>
      <w:r w:rsidRPr="00ED4796">
        <w:rPr>
          <w:sz w:val="28"/>
          <w:szCs w:val="28"/>
          <w:lang w:val="uk-UA"/>
        </w:rPr>
        <w:t>с</w:t>
      </w:r>
      <w:r w:rsidR="00A67B92">
        <w:rPr>
          <w:sz w:val="28"/>
          <w:szCs w:val="28"/>
          <w:lang w:val="uk-UA"/>
        </w:rPr>
        <w:t>мт</w:t>
      </w:r>
      <w:proofErr w:type="spellEnd"/>
      <w:r w:rsidRPr="00ED4796">
        <w:rPr>
          <w:sz w:val="28"/>
          <w:szCs w:val="28"/>
          <w:lang w:val="uk-UA"/>
        </w:rPr>
        <w:t xml:space="preserve">. </w:t>
      </w:r>
      <w:r w:rsidR="00A67B92">
        <w:rPr>
          <w:sz w:val="28"/>
          <w:szCs w:val="28"/>
          <w:lang w:val="uk-UA"/>
        </w:rPr>
        <w:t>Олександрівка</w:t>
      </w:r>
      <w:r w:rsidRPr="00ED4796">
        <w:rPr>
          <w:sz w:val="28"/>
          <w:szCs w:val="28"/>
          <w:lang w:val="uk-UA"/>
        </w:rPr>
        <w:t xml:space="preserve">, вул. </w:t>
      </w:r>
      <w:r w:rsidR="00A67B92">
        <w:rPr>
          <w:sz w:val="28"/>
          <w:szCs w:val="28"/>
          <w:lang w:val="uk-UA"/>
        </w:rPr>
        <w:t xml:space="preserve">генерала </w:t>
      </w:r>
      <w:proofErr w:type="spellStart"/>
      <w:r w:rsidR="00A67B92">
        <w:rPr>
          <w:sz w:val="28"/>
          <w:szCs w:val="28"/>
          <w:lang w:val="uk-UA"/>
        </w:rPr>
        <w:t>Подзігуна</w:t>
      </w:r>
      <w:proofErr w:type="spellEnd"/>
      <w:r w:rsidR="00A67B92">
        <w:rPr>
          <w:sz w:val="28"/>
          <w:szCs w:val="28"/>
          <w:lang w:val="uk-UA"/>
        </w:rPr>
        <w:t>, 208</w:t>
      </w:r>
      <w:r w:rsidRPr="00ED4796">
        <w:rPr>
          <w:sz w:val="28"/>
          <w:szCs w:val="28"/>
          <w:lang w:val="uk-UA"/>
        </w:rPr>
        <w:t xml:space="preserve">, 1, тел. </w:t>
      </w:r>
      <w:r w:rsidR="00A67B92">
        <w:rPr>
          <w:sz w:val="28"/>
          <w:szCs w:val="28"/>
          <w:lang w:val="uk-UA"/>
        </w:rPr>
        <w:t>9-61-47</w:t>
      </w:r>
      <w:r w:rsidRPr="00ED4796">
        <w:rPr>
          <w:sz w:val="28"/>
          <w:szCs w:val="28"/>
          <w:lang w:val="uk-UA"/>
        </w:rPr>
        <w:t xml:space="preserve">. </w:t>
      </w:r>
    </w:p>
    <w:p w:rsidR="00873A4F" w:rsidRPr="00ED4796" w:rsidRDefault="00873A4F" w:rsidP="00873A4F">
      <w:pPr>
        <w:ind w:left="435"/>
        <w:jc w:val="both"/>
        <w:rPr>
          <w:sz w:val="28"/>
          <w:szCs w:val="28"/>
          <w:lang w:val="uk-UA"/>
        </w:rPr>
      </w:pPr>
    </w:p>
    <w:p w:rsidR="00873A4F" w:rsidRPr="00ED4796" w:rsidRDefault="00873A4F" w:rsidP="00873A4F">
      <w:pPr>
        <w:ind w:left="435"/>
        <w:jc w:val="both"/>
        <w:rPr>
          <w:sz w:val="28"/>
          <w:szCs w:val="28"/>
          <w:lang w:val="uk-UA"/>
        </w:rPr>
      </w:pPr>
      <w:r w:rsidRPr="00ED4796">
        <w:rPr>
          <w:sz w:val="28"/>
          <w:szCs w:val="28"/>
          <w:lang w:val="uk-UA"/>
        </w:rPr>
        <w:t>С</w:t>
      </w:r>
      <w:r w:rsidR="00A67B92">
        <w:rPr>
          <w:sz w:val="28"/>
          <w:szCs w:val="28"/>
          <w:lang w:val="uk-UA"/>
        </w:rPr>
        <w:t xml:space="preserve">елищний </w:t>
      </w:r>
      <w:r w:rsidRPr="00ED4796">
        <w:rPr>
          <w:sz w:val="28"/>
          <w:szCs w:val="28"/>
          <w:lang w:val="uk-UA"/>
        </w:rPr>
        <w:t xml:space="preserve">голова                                                                            </w:t>
      </w:r>
      <w:r w:rsidR="00A67B92">
        <w:rPr>
          <w:sz w:val="28"/>
          <w:szCs w:val="28"/>
          <w:lang w:val="uk-UA"/>
        </w:rPr>
        <w:t xml:space="preserve">М. </w:t>
      </w:r>
      <w:proofErr w:type="spellStart"/>
      <w:r w:rsidR="00A67B92">
        <w:rPr>
          <w:sz w:val="28"/>
          <w:szCs w:val="28"/>
          <w:lang w:val="uk-UA"/>
        </w:rPr>
        <w:t>Бензар</w:t>
      </w:r>
      <w:proofErr w:type="spellEnd"/>
    </w:p>
    <w:p w:rsidR="00873A4F" w:rsidRDefault="00873A4F" w:rsidP="00470A43">
      <w:pPr>
        <w:jc w:val="right"/>
        <w:rPr>
          <w:b/>
          <w:lang w:val="uk-UA"/>
        </w:rPr>
      </w:pPr>
    </w:p>
    <w:p w:rsidR="00873A4F" w:rsidRDefault="00873A4F" w:rsidP="00470A43">
      <w:pPr>
        <w:jc w:val="right"/>
        <w:rPr>
          <w:b/>
          <w:lang w:val="uk-UA"/>
        </w:rPr>
      </w:pPr>
    </w:p>
    <w:p w:rsidR="00873A4F" w:rsidRDefault="00873A4F" w:rsidP="00470A43">
      <w:pPr>
        <w:jc w:val="right"/>
        <w:rPr>
          <w:b/>
          <w:lang w:val="uk-UA"/>
        </w:rPr>
      </w:pPr>
    </w:p>
    <w:p w:rsidR="00873A4F" w:rsidRDefault="00873A4F" w:rsidP="00470A43">
      <w:pPr>
        <w:jc w:val="right"/>
        <w:rPr>
          <w:b/>
          <w:lang w:val="uk-UA"/>
        </w:rPr>
      </w:pPr>
    </w:p>
    <w:p w:rsidR="00873A4F" w:rsidRDefault="00873A4F" w:rsidP="00470A43">
      <w:pPr>
        <w:jc w:val="right"/>
        <w:rPr>
          <w:b/>
          <w:lang w:val="uk-UA"/>
        </w:rPr>
      </w:pPr>
    </w:p>
    <w:p w:rsidR="00470A43" w:rsidRDefault="00470A43" w:rsidP="00470A43">
      <w:pPr>
        <w:jc w:val="right"/>
        <w:rPr>
          <w:b/>
          <w:lang w:val="uk-UA" w:eastAsia="ru-RU"/>
        </w:rPr>
      </w:pPr>
      <w:r>
        <w:rPr>
          <w:b/>
          <w:lang w:val="uk-UA"/>
        </w:rPr>
        <w:t xml:space="preserve">Додаток </w:t>
      </w:r>
      <w:r w:rsidR="00A77748">
        <w:rPr>
          <w:b/>
          <w:lang w:val="uk-UA"/>
        </w:rPr>
        <w:t>2</w:t>
      </w:r>
    </w:p>
    <w:p w:rsidR="00470A43" w:rsidRDefault="00470A43" w:rsidP="00470A43">
      <w:pPr>
        <w:jc w:val="right"/>
        <w:rPr>
          <w:lang w:val="uk-UA"/>
        </w:rPr>
      </w:pPr>
      <w:r>
        <w:rPr>
          <w:lang w:val="uk-UA"/>
        </w:rPr>
        <w:t xml:space="preserve">                                                                                                  до рішення селищної ради</w:t>
      </w:r>
    </w:p>
    <w:p w:rsidR="00470A43" w:rsidRDefault="00470A43" w:rsidP="00470A43">
      <w:pPr>
        <w:jc w:val="right"/>
        <w:rPr>
          <w:lang w:val="uk-UA"/>
        </w:rPr>
      </w:pPr>
      <w:r>
        <w:rPr>
          <w:lang w:val="uk-UA"/>
        </w:rPr>
        <w:t xml:space="preserve">                                                                                                  від  ______2020 р. № ___    </w:t>
      </w:r>
    </w:p>
    <w:p w:rsidR="00470A43" w:rsidRDefault="00470A43" w:rsidP="00470A43">
      <w:pPr>
        <w:jc w:val="right"/>
        <w:rPr>
          <w:lang w:val="uk-UA"/>
        </w:rPr>
      </w:pPr>
    </w:p>
    <w:p w:rsidR="00470A43" w:rsidRDefault="00470A43" w:rsidP="00470A43">
      <w:pPr>
        <w:rPr>
          <w:lang w:val="uk-UA"/>
        </w:rPr>
      </w:pPr>
    </w:p>
    <w:p w:rsidR="00470A43" w:rsidRDefault="00470A43" w:rsidP="00470A43">
      <w:pPr>
        <w:ind w:right="-284"/>
        <w:jc w:val="center"/>
        <w:rPr>
          <w:b/>
          <w:lang w:val="uk-UA"/>
        </w:rPr>
      </w:pPr>
      <w:r>
        <w:rPr>
          <w:b/>
          <w:lang w:val="uk-UA"/>
        </w:rPr>
        <w:t>ПОДАТОК  НА МАЙНО В ЧАСТИНІ ТРАНСПОРТНОГО ПОДАТКУ</w:t>
      </w:r>
    </w:p>
    <w:p w:rsidR="00470A43" w:rsidRDefault="00470A43" w:rsidP="00470A43">
      <w:pPr>
        <w:ind w:right="-284"/>
        <w:rPr>
          <w:lang w:val="uk-UA"/>
        </w:rPr>
      </w:pPr>
    </w:p>
    <w:p w:rsidR="00470A43" w:rsidRDefault="00470A43" w:rsidP="00470A43">
      <w:pPr>
        <w:jc w:val="both"/>
        <w:rPr>
          <w:lang w:val="uk-UA"/>
        </w:rPr>
      </w:pPr>
      <w:r>
        <w:rPr>
          <w:lang w:val="uk-UA"/>
        </w:rPr>
        <w:tab/>
        <w:t xml:space="preserve">1. Загальні положення </w:t>
      </w:r>
    </w:p>
    <w:p w:rsidR="00470A43" w:rsidRDefault="00470A43" w:rsidP="00470A43">
      <w:pPr>
        <w:jc w:val="both"/>
        <w:rPr>
          <w:lang w:val="uk-UA"/>
        </w:rPr>
      </w:pPr>
      <w:r>
        <w:rPr>
          <w:bCs/>
          <w:lang w:val="uk-UA"/>
        </w:rPr>
        <w:tab/>
        <w:t xml:space="preserve">Транспортний податок </w:t>
      </w:r>
      <w:r>
        <w:rPr>
          <w:lang w:val="uk-UA"/>
        </w:rPr>
        <w:t>справляється   відповідно до пункту 3 статті 12 та статей 265,  267 Податкового кодексу України.</w:t>
      </w:r>
    </w:p>
    <w:p w:rsidR="00470A43" w:rsidRDefault="00470A43" w:rsidP="00470A43">
      <w:pPr>
        <w:jc w:val="both"/>
        <w:rPr>
          <w:lang w:val="uk-UA"/>
        </w:rPr>
      </w:pPr>
    </w:p>
    <w:p w:rsidR="00470A43" w:rsidRDefault="00470A43" w:rsidP="00470A43">
      <w:pPr>
        <w:jc w:val="both"/>
        <w:rPr>
          <w:lang w:val="uk-UA"/>
        </w:rPr>
      </w:pPr>
      <w:r>
        <w:rPr>
          <w:lang w:val="uk-UA"/>
        </w:rPr>
        <w:tab/>
        <w:t>2. Платники податку</w:t>
      </w:r>
    </w:p>
    <w:p w:rsidR="00470A43" w:rsidRDefault="00470A43" w:rsidP="00470A43">
      <w:pPr>
        <w:jc w:val="both"/>
        <w:rPr>
          <w:lang w:val="uk-UA"/>
        </w:rPr>
      </w:pPr>
      <w:r>
        <w:rPr>
          <w:lang w:val="uk-UA"/>
        </w:rPr>
        <w:tab/>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3 цього додатку є об’єктами оподаткування.</w:t>
      </w:r>
    </w:p>
    <w:p w:rsidR="00470A43" w:rsidRDefault="00470A43" w:rsidP="00470A43">
      <w:pPr>
        <w:jc w:val="both"/>
        <w:rPr>
          <w:lang w:val="uk-UA"/>
        </w:rPr>
      </w:pPr>
    </w:p>
    <w:p w:rsidR="00470A43" w:rsidRDefault="00470A43" w:rsidP="00470A43">
      <w:pPr>
        <w:jc w:val="both"/>
        <w:rPr>
          <w:lang w:val="uk-UA"/>
        </w:rPr>
      </w:pPr>
      <w:r>
        <w:rPr>
          <w:lang w:val="uk-UA"/>
        </w:rPr>
        <w:tab/>
        <w:t>3. Об’єкт оподаткування</w:t>
      </w:r>
    </w:p>
    <w:p w:rsidR="00470A43" w:rsidRDefault="00470A43" w:rsidP="00470A43">
      <w:pPr>
        <w:jc w:val="both"/>
        <w:rPr>
          <w:lang w:val="uk-UA"/>
        </w:rPr>
      </w:pPr>
      <w:r>
        <w:rPr>
          <w:lang w:val="uk-UA"/>
        </w:rPr>
        <w:tab/>
        <w:t xml:space="preserve">Об’єктом оподаткування є легкові автомобілі, з року випуску яких минуло не більше п’яти років (включно) та </w:t>
      </w:r>
      <w:proofErr w:type="spellStart"/>
      <w:r>
        <w:rPr>
          <w:lang w:val="uk-UA"/>
        </w:rPr>
        <w:t>середньоринкова</w:t>
      </w:r>
      <w:proofErr w:type="spellEnd"/>
      <w:r>
        <w:rPr>
          <w:lang w:val="uk-UA"/>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470A43" w:rsidRDefault="00470A43" w:rsidP="00470A43">
      <w:pPr>
        <w:jc w:val="both"/>
        <w:rPr>
          <w:color w:val="0000FF"/>
          <w:lang w:val="uk-UA"/>
        </w:rPr>
      </w:pPr>
      <w:r>
        <w:rPr>
          <w:lang w:val="uk-UA"/>
        </w:rPr>
        <w:tab/>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470A43" w:rsidRDefault="00470A43" w:rsidP="00470A43">
      <w:pPr>
        <w:jc w:val="both"/>
        <w:rPr>
          <w:lang w:val="uk-UA"/>
        </w:rPr>
      </w:pPr>
    </w:p>
    <w:p w:rsidR="00470A43" w:rsidRDefault="00470A43" w:rsidP="00470A43">
      <w:pPr>
        <w:jc w:val="both"/>
        <w:rPr>
          <w:lang w:val="uk-UA"/>
        </w:rPr>
      </w:pPr>
      <w:r>
        <w:rPr>
          <w:lang w:val="uk-UA"/>
        </w:rPr>
        <w:tab/>
        <w:t>4. База оподаткування</w:t>
      </w:r>
    </w:p>
    <w:p w:rsidR="00470A43" w:rsidRDefault="00470A43" w:rsidP="00470A43">
      <w:pPr>
        <w:jc w:val="both"/>
        <w:rPr>
          <w:lang w:val="uk-UA"/>
        </w:rPr>
      </w:pPr>
      <w:r>
        <w:rPr>
          <w:lang w:val="uk-UA"/>
        </w:rPr>
        <w:tab/>
        <w:t>Базою оподаткування є легковий автомобіль, що є об’єктом оподаткування відповідно до підпункту 3 цього додатку.</w:t>
      </w:r>
    </w:p>
    <w:p w:rsidR="00470A43" w:rsidRDefault="00470A43" w:rsidP="00470A43">
      <w:pPr>
        <w:jc w:val="both"/>
        <w:rPr>
          <w:lang w:val="uk-UA"/>
        </w:rPr>
      </w:pPr>
    </w:p>
    <w:p w:rsidR="00470A43" w:rsidRDefault="00470A43" w:rsidP="00470A43">
      <w:pPr>
        <w:jc w:val="both"/>
        <w:rPr>
          <w:lang w:val="uk-UA"/>
        </w:rPr>
      </w:pPr>
      <w:r>
        <w:rPr>
          <w:b/>
          <w:lang w:val="uk-UA"/>
        </w:rPr>
        <w:tab/>
      </w:r>
      <w:r>
        <w:rPr>
          <w:lang w:val="uk-UA"/>
        </w:rPr>
        <w:t>5. Ставка податку</w:t>
      </w:r>
    </w:p>
    <w:p w:rsidR="00470A43" w:rsidRDefault="00470A43" w:rsidP="00470A43">
      <w:pPr>
        <w:jc w:val="both"/>
        <w:rPr>
          <w:lang w:val="uk-UA"/>
        </w:rPr>
      </w:pPr>
      <w:r>
        <w:rPr>
          <w:lang w:val="uk-UA"/>
        </w:rPr>
        <w:tab/>
        <w:t>Ставка  податку встановлюється з розрахунку на один календарний рік у розмірі 25000 гривень за кожен легковий автомобіль, який є об’єктом оподаткування, відповідно до пункту 3 цього додатку.</w:t>
      </w:r>
    </w:p>
    <w:p w:rsidR="00470A43" w:rsidRDefault="00470A43" w:rsidP="00470A43">
      <w:pPr>
        <w:jc w:val="both"/>
        <w:rPr>
          <w:lang w:val="uk-UA"/>
        </w:rPr>
      </w:pPr>
    </w:p>
    <w:p w:rsidR="00470A43" w:rsidRDefault="00470A43" w:rsidP="00470A43">
      <w:pPr>
        <w:jc w:val="both"/>
        <w:rPr>
          <w:lang w:val="uk-UA"/>
        </w:rPr>
      </w:pPr>
      <w:r>
        <w:rPr>
          <w:b/>
          <w:lang w:val="uk-UA"/>
        </w:rPr>
        <w:tab/>
      </w:r>
      <w:r>
        <w:rPr>
          <w:lang w:val="uk-UA"/>
        </w:rPr>
        <w:t>6. Податковий період, порядок обчислення   і  сплати податку,  строк подання звітності про обчислення  і  сплату податку.</w:t>
      </w:r>
    </w:p>
    <w:p w:rsidR="00470A43" w:rsidRDefault="00470A43" w:rsidP="00470A43">
      <w:pPr>
        <w:jc w:val="both"/>
        <w:rPr>
          <w:lang w:val="uk-UA"/>
        </w:rPr>
      </w:pPr>
      <w:r>
        <w:rPr>
          <w:b/>
          <w:lang w:val="uk-UA"/>
        </w:rPr>
        <w:tab/>
      </w:r>
      <w:r>
        <w:rPr>
          <w:lang w:val="uk-UA"/>
        </w:rPr>
        <w:t xml:space="preserve">Базовий податковий (звітний) період дорівнює календарному року. </w:t>
      </w:r>
    </w:p>
    <w:p w:rsidR="00470A43" w:rsidRDefault="00470A43" w:rsidP="00470A43">
      <w:pPr>
        <w:jc w:val="both"/>
        <w:rPr>
          <w:lang w:val="uk-UA"/>
        </w:rPr>
      </w:pPr>
      <w:r>
        <w:rPr>
          <w:lang w:val="uk-UA"/>
        </w:rPr>
        <w:tab/>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470A43" w:rsidRDefault="00470A43" w:rsidP="00470A43">
      <w:pPr>
        <w:jc w:val="both"/>
        <w:rPr>
          <w:lang w:val="uk-UA"/>
        </w:rPr>
      </w:pPr>
      <w:r>
        <w:rPr>
          <w:lang w:val="uk-UA"/>
        </w:rPr>
        <w:tab/>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470A43" w:rsidRDefault="00470A43" w:rsidP="00470A43">
      <w:pPr>
        <w:jc w:val="both"/>
        <w:rPr>
          <w:lang w:val="uk-UA"/>
        </w:rPr>
      </w:pPr>
      <w:r>
        <w:rPr>
          <w:lang w:val="uk-UA"/>
        </w:rPr>
        <w:tab/>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470A43" w:rsidRDefault="00470A43" w:rsidP="00470A43">
      <w:pPr>
        <w:jc w:val="both"/>
        <w:rPr>
          <w:lang w:val="uk-UA"/>
        </w:rPr>
      </w:pPr>
      <w:r>
        <w:rPr>
          <w:lang w:val="uk-UA"/>
        </w:rPr>
        <w:tab/>
        <w:t>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470A43" w:rsidRDefault="00470A43" w:rsidP="00470A43">
      <w:pPr>
        <w:jc w:val="both"/>
        <w:rPr>
          <w:lang w:val="uk-UA"/>
        </w:rPr>
      </w:pPr>
      <w:r>
        <w:rPr>
          <w:lang w:val="uk-UA"/>
        </w:rPr>
        <w:tab/>
        <w:t>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470A43" w:rsidRDefault="00470A43" w:rsidP="00470A43">
      <w:pPr>
        <w:jc w:val="both"/>
        <w:rPr>
          <w:lang w:val="uk-UA"/>
        </w:rPr>
      </w:pPr>
      <w:r>
        <w:rPr>
          <w:lang w:val="uk-UA"/>
        </w:rPr>
        <w:tab/>
        <w:t>Транспортний податок сплачується:</w:t>
      </w:r>
    </w:p>
    <w:p w:rsidR="00470A43" w:rsidRDefault="00470A43" w:rsidP="00470A43">
      <w:pPr>
        <w:jc w:val="both"/>
        <w:rPr>
          <w:lang w:val="uk-UA"/>
        </w:rPr>
      </w:pPr>
      <w:r>
        <w:rPr>
          <w:lang w:val="uk-UA"/>
        </w:rPr>
        <w:tab/>
        <w:t>а) фізичними особами - протягом 60 днів з дня вручення податкового повідомлення-рішення;</w:t>
      </w:r>
    </w:p>
    <w:p w:rsidR="00470A43" w:rsidRDefault="00470A43" w:rsidP="00470A43">
      <w:pPr>
        <w:jc w:val="both"/>
        <w:rPr>
          <w:lang w:val="uk-UA"/>
        </w:rPr>
      </w:pPr>
      <w:r>
        <w:rPr>
          <w:lang w:val="uk-UA"/>
        </w:rPr>
        <w:tab/>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470A43" w:rsidRDefault="00470A43" w:rsidP="00470A43">
      <w:pPr>
        <w:rPr>
          <w:lang w:val="uk-UA"/>
        </w:rPr>
      </w:pPr>
    </w:p>
    <w:p w:rsidR="00470A43" w:rsidRDefault="00470A43" w:rsidP="00470A43">
      <w:pPr>
        <w:rPr>
          <w:lang w:val="uk-UA"/>
        </w:rPr>
      </w:pPr>
    </w:p>
    <w:p w:rsidR="00470A43" w:rsidRDefault="00470A43" w:rsidP="00470A43">
      <w:pPr>
        <w:rPr>
          <w:lang w:val="uk-UA"/>
        </w:rPr>
      </w:pPr>
    </w:p>
    <w:p w:rsidR="000B1A13" w:rsidRDefault="00470A43" w:rsidP="00470A43">
      <w:pPr>
        <w:rPr>
          <w:lang w:val="uk-UA"/>
        </w:rPr>
      </w:pPr>
      <w:r>
        <w:rPr>
          <w:lang w:val="uk-UA"/>
        </w:rPr>
        <w:t xml:space="preserve">Секретар ради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О.В.</w:t>
      </w:r>
      <w:proofErr w:type="spellStart"/>
      <w:r>
        <w:rPr>
          <w:lang w:val="uk-UA"/>
        </w:rPr>
        <w:t>Корня</w:t>
      </w:r>
      <w:bookmarkStart w:id="0" w:name="_GoBack"/>
      <w:bookmarkEnd w:id="0"/>
      <w:proofErr w:type="spellEnd"/>
    </w:p>
    <w:sectPr w:rsidR="000B1A13" w:rsidSect="000B1A13">
      <w:pgSz w:w="12240" w:h="15840"/>
      <w:pgMar w:top="1134" w:right="616"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968F6"/>
    <w:multiLevelType w:val="multilevel"/>
    <w:tmpl w:val="FA90211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49AC0022"/>
    <w:multiLevelType w:val="hybridMultilevel"/>
    <w:tmpl w:val="49268B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D2C4561"/>
    <w:multiLevelType w:val="hybridMultilevel"/>
    <w:tmpl w:val="4BD0C422"/>
    <w:lvl w:ilvl="0" w:tplc="805A7C4E">
      <w:start w:val="1"/>
      <w:numFmt w:val="decimal"/>
      <w:suff w:val="space"/>
      <w:lvlText w:val="%1."/>
      <w:lvlJc w:val="left"/>
      <w:pPr>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nsid w:val="5E5E055A"/>
    <w:multiLevelType w:val="multilevel"/>
    <w:tmpl w:val="1FFC757A"/>
    <w:lvl w:ilvl="0">
      <w:start w:val="1"/>
      <w:numFmt w:val="decimal"/>
      <w:lvlText w:val="%1."/>
      <w:lvlJc w:val="left"/>
      <w:pPr>
        <w:tabs>
          <w:tab w:val="num" w:pos="420"/>
        </w:tabs>
        <w:ind w:left="420" w:hanging="420"/>
      </w:pPr>
      <w:rPr>
        <w:rFonts w:hint="default"/>
      </w:rPr>
    </w:lvl>
    <w:lvl w:ilvl="1">
      <w:start w:val="1"/>
      <w:numFmt w:val="decimal"/>
      <w:suff w:val="space"/>
      <w:lvlText w:val="%1.%2."/>
      <w:lvlJc w:val="left"/>
      <w:pPr>
        <w:ind w:left="870" w:hanging="4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4">
    <w:nsid w:val="6B4516E6"/>
    <w:multiLevelType w:val="hybridMultilevel"/>
    <w:tmpl w:val="08DE7FC4"/>
    <w:lvl w:ilvl="0" w:tplc="4F54E37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99"/>
    <w:rsid w:val="00011247"/>
    <w:rsid w:val="000B1A13"/>
    <w:rsid w:val="001053A2"/>
    <w:rsid w:val="00126BA6"/>
    <w:rsid w:val="002F1C84"/>
    <w:rsid w:val="00470A43"/>
    <w:rsid w:val="004F613B"/>
    <w:rsid w:val="00765F99"/>
    <w:rsid w:val="00786E27"/>
    <w:rsid w:val="00873A4F"/>
    <w:rsid w:val="00965AB1"/>
    <w:rsid w:val="00A1754C"/>
    <w:rsid w:val="00A67B92"/>
    <w:rsid w:val="00A77748"/>
    <w:rsid w:val="00BB61D2"/>
    <w:rsid w:val="00C453AF"/>
    <w:rsid w:val="00F06E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A43"/>
    <w:pPr>
      <w:spacing w:after="0" w:line="240" w:lineRule="auto"/>
    </w:pPr>
    <w:rPr>
      <w:rFonts w:ascii="Times New Roman" w:eastAsia="Times New Roman" w:hAnsi="Times New Roman" w:cs="Times New Roman"/>
      <w:sz w:val="20"/>
      <w:szCs w:val="20"/>
      <w:lang w:val="ru-RU" w:eastAsia="uk-UA"/>
    </w:rPr>
  </w:style>
  <w:style w:type="paragraph" w:styleId="3">
    <w:name w:val="heading 3"/>
    <w:basedOn w:val="a"/>
    <w:link w:val="30"/>
    <w:qFormat/>
    <w:rsid w:val="000B1A13"/>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1A13"/>
    <w:rPr>
      <w:rFonts w:ascii="Times New Roman" w:eastAsia="Times New Roman" w:hAnsi="Times New Roman" w:cs="Times New Roman"/>
      <w:b/>
      <w:bCs/>
      <w:sz w:val="27"/>
      <w:szCs w:val="27"/>
      <w:lang w:val="ru-RU" w:eastAsia="ru-RU"/>
    </w:rPr>
  </w:style>
  <w:style w:type="paragraph" w:styleId="a3">
    <w:name w:val="Normal (Web)"/>
    <w:basedOn w:val="a"/>
    <w:rsid w:val="000B1A13"/>
    <w:pPr>
      <w:spacing w:before="100" w:beforeAutospacing="1" w:after="100" w:afterAutospacing="1"/>
    </w:pPr>
    <w:rPr>
      <w:sz w:val="24"/>
      <w:szCs w:val="24"/>
      <w:lang w:eastAsia="ru-RU"/>
    </w:rPr>
  </w:style>
  <w:style w:type="character" w:customStyle="1" w:styleId="2">
    <w:name w:val="Стиль2"/>
    <w:basedOn w:val="a4"/>
    <w:rsid w:val="000B1A13"/>
  </w:style>
  <w:style w:type="paragraph" w:styleId="a5">
    <w:name w:val="Body Text Indent"/>
    <w:basedOn w:val="a"/>
    <w:link w:val="a6"/>
    <w:rsid w:val="000B1A13"/>
    <w:pPr>
      <w:spacing w:after="120"/>
      <w:ind w:left="283"/>
    </w:pPr>
    <w:rPr>
      <w:sz w:val="24"/>
      <w:szCs w:val="24"/>
      <w:lang w:eastAsia="ru-RU"/>
    </w:rPr>
  </w:style>
  <w:style w:type="character" w:customStyle="1" w:styleId="a6">
    <w:name w:val="Основной текст с отступом Знак"/>
    <w:basedOn w:val="a0"/>
    <w:link w:val="a5"/>
    <w:rsid w:val="000B1A13"/>
    <w:rPr>
      <w:rFonts w:ascii="Times New Roman" w:eastAsia="Times New Roman" w:hAnsi="Times New Roman" w:cs="Times New Roman"/>
      <w:sz w:val="24"/>
      <w:szCs w:val="24"/>
      <w:lang w:val="ru-RU" w:eastAsia="ru-RU"/>
    </w:rPr>
  </w:style>
  <w:style w:type="character" w:styleId="a4">
    <w:name w:val="line number"/>
    <w:basedOn w:val="a0"/>
    <w:uiPriority w:val="99"/>
    <w:semiHidden/>
    <w:unhideWhenUsed/>
    <w:rsid w:val="000B1A13"/>
  </w:style>
  <w:style w:type="paragraph" w:styleId="a7">
    <w:name w:val="List Paragraph"/>
    <w:basedOn w:val="a"/>
    <w:uiPriority w:val="34"/>
    <w:qFormat/>
    <w:rsid w:val="00C453AF"/>
    <w:pPr>
      <w:ind w:left="720"/>
      <w:contextualSpacing/>
    </w:pPr>
  </w:style>
  <w:style w:type="paragraph" w:customStyle="1" w:styleId="rvps2">
    <w:name w:val="rvps2"/>
    <w:basedOn w:val="a"/>
    <w:rsid w:val="00C453AF"/>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A43"/>
    <w:pPr>
      <w:spacing w:after="0" w:line="240" w:lineRule="auto"/>
    </w:pPr>
    <w:rPr>
      <w:rFonts w:ascii="Times New Roman" w:eastAsia="Times New Roman" w:hAnsi="Times New Roman" w:cs="Times New Roman"/>
      <w:sz w:val="20"/>
      <w:szCs w:val="20"/>
      <w:lang w:val="ru-RU" w:eastAsia="uk-UA"/>
    </w:rPr>
  </w:style>
  <w:style w:type="paragraph" w:styleId="3">
    <w:name w:val="heading 3"/>
    <w:basedOn w:val="a"/>
    <w:link w:val="30"/>
    <w:qFormat/>
    <w:rsid w:val="000B1A13"/>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1A13"/>
    <w:rPr>
      <w:rFonts w:ascii="Times New Roman" w:eastAsia="Times New Roman" w:hAnsi="Times New Roman" w:cs="Times New Roman"/>
      <w:b/>
      <w:bCs/>
      <w:sz w:val="27"/>
      <w:szCs w:val="27"/>
      <w:lang w:val="ru-RU" w:eastAsia="ru-RU"/>
    </w:rPr>
  </w:style>
  <w:style w:type="paragraph" w:styleId="a3">
    <w:name w:val="Normal (Web)"/>
    <w:basedOn w:val="a"/>
    <w:rsid w:val="000B1A13"/>
    <w:pPr>
      <w:spacing w:before="100" w:beforeAutospacing="1" w:after="100" w:afterAutospacing="1"/>
    </w:pPr>
    <w:rPr>
      <w:sz w:val="24"/>
      <w:szCs w:val="24"/>
      <w:lang w:eastAsia="ru-RU"/>
    </w:rPr>
  </w:style>
  <w:style w:type="character" w:customStyle="1" w:styleId="2">
    <w:name w:val="Стиль2"/>
    <w:basedOn w:val="a4"/>
    <w:rsid w:val="000B1A13"/>
  </w:style>
  <w:style w:type="paragraph" w:styleId="a5">
    <w:name w:val="Body Text Indent"/>
    <w:basedOn w:val="a"/>
    <w:link w:val="a6"/>
    <w:rsid w:val="000B1A13"/>
    <w:pPr>
      <w:spacing w:after="120"/>
      <w:ind w:left="283"/>
    </w:pPr>
    <w:rPr>
      <w:sz w:val="24"/>
      <w:szCs w:val="24"/>
      <w:lang w:eastAsia="ru-RU"/>
    </w:rPr>
  </w:style>
  <w:style w:type="character" w:customStyle="1" w:styleId="a6">
    <w:name w:val="Основной текст с отступом Знак"/>
    <w:basedOn w:val="a0"/>
    <w:link w:val="a5"/>
    <w:rsid w:val="000B1A13"/>
    <w:rPr>
      <w:rFonts w:ascii="Times New Roman" w:eastAsia="Times New Roman" w:hAnsi="Times New Roman" w:cs="Times New Roman"/>
      <w:sz w:val="24"/>
      <w:szCs w:val="24"/>
      <w:lang w:val="ru-RU" w:eastAsia="ru-RU"/>
    </w:rPr>
  </w:style>
  <w:style w:type="character" w:styleId="a4">
    <w:name w:val="line number"/>
    <w:basedOn w:val="a0"/>
    <w:uiPriority w:val="99"/>
    <w:semiHidden/>
    <w:unhideWhenUsed/>
    <w:rsid w:val="000B1A13"/>
  </w:style>
  <w:style w:type="paragraph" w:styleId="a7">
    <w:name w:val="List Paragraph"/>
    <w:basedOn w:val="a"/>
    <w:uiPriority w:val="34"/>
    <w:qFormat/>
    <w:rsid w:val="00C453AF"/>
    <w:pPr>
      <w:ind w:left="720"/>
      <w:contextualSpacing/>
    </w:pPr>
  </w:style>
  <w:style w:type="paragraph" w:customStyle="1" w:styleId="rvps2">
    <w:name w:val="rvps2"/>
    <w:basedOn w:val="a"/>
    <w:rsid w:val="00C453AF"/>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9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2202</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nastyaknyazeva0401@gmail.com</dc:creator>
  <cp:lastModifiedBy>Администратор</cp:lastModifiedBy>
  <cp:revision>3</cp:revision>
  <dcterms:created xsi:type="dcterms:W3CDTF">2020-03-02T18:02:00Z</dcterms:created>
  <dcterms:modified xsi:type="dcterms:W3CDTF">2020-03-02T18:51:00Z</dcterms:modified>
</cp:coreProperties>
</file>