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D" w:rsidRPr="0065086B" w:rsidRDefault="00E56ACD" w:rsidP="00E56ACD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65086B">
        <w:rPr>
          <w:rFonts w:ascii="Bodoni" w:eastAsia="Times New Roman" w:hAnsi="Bodoni" w:cs="Times New Roman"/>
          <w:noProof/>
          <w:sz w:val="26"/>
          <w:szCs w:val="28"/>
          <w:lang w:val="ru-RU" w:eastAsia="ru-RU"/>
        </w:rPr>
        <w:drawing>
          <wp:inline distT="0" distB="0" distL="0" distR="0" wp14:anchorId="05A8A545" wp14:editId="31D8FDDE">
            <wp:extent cx="472440" cy="6934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CD" w:rsidRPr="00A70599" w:rsidRDefault="00E56ACD" w:rsidP="00E56AC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ОЛЕКСАНДРІВСЬКА СЕЛИЩНА РАДА</w:t>
      </w:r>
    </w:p>
    <w:p w:rsidR="00E56ACD" w:rsidRPr="00A70599" w:rsidRDefault="00E56ACD" w:rsidP="00E56AC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ВОЗНЕСЕНСЬКОГО РАЙОНУ МИКОЛАЇВСЬКОЇ ОБЛАСТІ</w:t>
      </w:r>
    </w:p>
    <w:p w:rsidR="00E56ACD" w:rsidRPr="0065086B" w:rsidRDefault="00E56ACD" w:rsidP="00E56A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proofErr w:type="spellStart"/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вулиця</w:t>
      </w:r>
      <w:proofErr w:type="spellEnd"/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генерала Подзігуна,208, </w:t>
      </w:r>
      <w:proofErr w:type="spellStart"/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смт</w:t>
      </w:r>
      <w:proofErr w:type="spellEnd"/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Олександрівка</w:t>
      </w:r>
      <w:proofErr w:type="spellEnd"/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Вознесенського</w:t>
      </w:r>
      <w:proofErr w:type="spellEnd"/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району </w:t>
      </w:r>
      <w:proofErr w:type="spellStart"/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Миколаївської</w:t>
      </w:r>
      <w:proofErr w:type="spellEnd"/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області</w:t>
      </w:r>
      <w:proofErr w:type="spellEnd"/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56530,тел./факс:(05134)9-61-47, </w:t>
      </w:r>
      <w:r w:rsidRPr="0065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</w:t>
      </w:r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</w:t>
      </w:r>
      <w:r w:rsidRPr="0065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hyperlink r:id="rId7" w:history="1">
        <w:r w:rsidRPr="006508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osr</w:t>
        </w:r>
        <w:r w:rsidRPr="00A705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-</w:t>
        </w:r>
        <w:r w:rsidRPr="006508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mk</w:t>
        </w:r>
        <w:r w:rsidRPr="00A705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@</w:t>
        </w:r>
        <w:r w:rsidRPr="006508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ukr</w:t>
        </w:r>
        <w:r w:rsidRPr="00A705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.</w:t>
        </w:r>
        <w:r w:rsidRPr="006508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net</w:t>
        </w:r>
      </w:hyperlink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код </w:t>
      </w:r>
      <w:proofErr w:type="spellStart"/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згідно</w:t>
      </w:r>
      <w:proofErr w:type="spellEnd"/>
      <w:r w:rsidRPr="00A705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 ЄДРПОУ 04376162</w:t>
      </w:r>
      <w:r w:rsidRPr="00A70599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</w:t>
      </w:r>
      <w:r w:rsidRPr="00A7059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___________________________________________________________________________</w:t>
      </w:r>
    </w:p>
    <w:p w:rsidR="00E56ACD" w:rsidRPr="0065086B" w:rsidRDefault="00E56ACD" w:rsidP="00E56ACD">
      <w:pPr>
        <w:spacing w:after="20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5086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РІШЕННЯ</w:t>
      </w:r>
    </w:p>
    <w:p w:rsidR="00E56ACD" w:rsidRPr="0065086B" w:rsidRDefault="00E56ACD" w:rsidP="00E56ACD">
      <w:pPr>
        <w:spacing w:after="20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E427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18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серпня</w:t>
      </w:r>
      <w:r w:rsidRPr="006508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2023 року               </w:t>
      </w:r>
      <w:r w:rsidR="00E427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6508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</w:t>
      </w:r>
      <w:r w:rsidR="00E427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</w:t>
      </w:r>
      <w:r w:rsidRPr="006508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E427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26 </w:t>
      </w:r>
      <w:r w:rsidRPr="006508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сесія</w:t>
      </w:r>
      <w:r w:rsidR="00E427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9</w:t>
      </w:r>
      <w:r w:rsidRPr="006508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E56ACD" w:rsidRDefault="00E56ACD" w:rsidP="00E56ACD">
      <w:pPr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ru-RU" w:bidi="ar"/>
        </w:rPr>
      </w:pPr>
      <w:r w:rsidRPr="00E56ACD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ru-RU" w:bidi="ar"/>
        </w:rPr>
        <w:t xml:space="preserve">Про </w:t>
      </w:r>
      <w:proofErr w:type="spellStart"/>
      <w:r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ru-RU" w:bidi="ar"/>
        </w:rPr>
        <w:t>затвердження</w:t>
      </w:r>
      <w:proofErr w:type="spellEnd"/>
      <w:r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ru-RU" w:bidi="ar"/>
        </w:rPr>
        <w:t>програми</w:t>
      </w:r>
      <w:proofErr w:type="spellEnd"/>
    </w:p>
    <w:p w:rsidR="00E56ACD" w:rsidRPr="00E56ACD" w:rsidRDefault="00E56ACD" w:rsidP="00E56AC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6ACD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ru-RU" w:bidi="ar"/>
        </w:rPr>
        <w:t>оздоровлення</w:t>
      </w:r>
      <w:proofErr w:type="spellEnd"/>
      <w:r w:rsidRPr="00E56ACD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ru-RU" w:bidi="ar"/>
        </w:rPr>
        <w:t xml:space="preserve"> та </w:t>
      </w:r>
      <w:proofErr w:type="spellStart"/>
      <w:r w:rsidRPr="00E56ACD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ru-RU" w:bidi="ar"/>
        </w:rPr>
        <w:t>відпочинку</w:t>
      </w:r>
      <w:proofErr w:type="spellEnd"/>
      <w:r w:rsidRPr="00E56ACD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ru-RU" w:bidi="ar"/>
        </w:rPr>
        <w:t xml:space="preserve"> </w:t>
      </w:r>
    </w:p>
    <w:p w:rsidR="00E56ACD" w:rsidRPr="00E56ACD" w:rsidRDefault="00E56ACD" w:rsidP="00E56ACD">
      <w:pP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</w:pPr>
      <w:proofErr w:type="spellStart"/>
      <w:r w:rsidRPr="00E56ACD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ru-RU" w:bidi="ar"/>
        </w:rPr>
        <w:t>дітей</w:t>
      </w:r>
      <w:proofErr w:type="spellEnd"/>
      <w:r w:rsidRPr="00E56ACD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ru-RU" w:bidi="ar"/>
        </w:rPr>
        <w:t xml:space="preserve"> на 202</w:t>
      </w:r>
      <w:r w:rsidRPr="00E56ACD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uk-UA" w:bidi="ar"/>
        </w:rPr>
        <w:t>3</w:t>
      </w:r>
      <w:r w:rsidRPr="00E56ACD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ru-RU" w:bidi="ar"/>
        </w:rPr>
        <w:t>-202</w:t>
      </w:r>
      <w:r w:rsidRPr="00E56ACD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uk-UA" w:bidi="ar"/>
        </w:rPr>
        <w:t>6</w:t>
      </w:r>
      <w:r w:rsidRPr="00E56ACD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ru-RU" w:bidi="ar"/>
        </w:rPr>
        <w:t xml:space="preserve"> роки</w:t>
      </w:r>
      <w:r w:rsidRPr="00E56AC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</w:p>
    <w:p w:rsidR="00E56ACD" w:rsidRPr="00E56ACD" w:rsidRDefault="00E56ACD" w:rsidP="00E56ACD">
      <w:pP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</w:pPr>
    </w:p>
    <w:p w:rsidR="00E56ACD" w:rsidRPr="00E56ACD" w:rsidRDefault="00E56ACD" w:rsidP="00E56A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ab/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Відповідно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до пункту 22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частини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першої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статті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26 Закону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України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«Про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місцеве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самоврядування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Україні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»,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Законів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України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«Про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оздоровлення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та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відпочинок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дітей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», «Про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охорону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дитинства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»,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розглянувши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клопотання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відділу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освіти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культури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молоді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та спорту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>Олександрівсько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ї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селищної 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ради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>від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lang w:val="uk-UA" w:bidi="ar"/>
        </w:rPr>
        <w:t xml:space="preserve"> 08.08.2023</w:t>
      </w:r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року №483/02/01-16/08-04,</w:t>
      </w:r>
      <w:r w:rsidRPr="00E56ACD">
        <w:rPr>
          <w:rFonts w:ascii="Times New Roman" w:eastAsia="SimSun" w:hAnsi="Times New Roman" w:cs="Times New Roman"/>
          <w:color w:val="FF0000"/>
          <w:sz w:val="28"/>
          <w:szCs w:val="28"/>
          <w:lang w:val="ru-RU" w:bidi="ar"/>
        </w:rPr>
        <w:t xml:space="preserve"> 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 метою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удосконалення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системи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оздоровлення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та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відпочинку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дітей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забезпечення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доступності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та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якості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послуг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дітям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які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потребують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особливої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соціальної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уваги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та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підтримки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с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>елищн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 рада </w:t>
      </w:r>
    </w:p>
    <w:p w:rsidR="00E56ACD" w:rsidRPr="00E56ACD" w:rsidRDefault="00E56ACD" w:rsidP="00E56ACD">
      <w:pPr>
        <w:ind w:firstLineChars="50" w:firstLine="141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E56ACD" w:rsidRPr="00E56ACD" w:rsidRDefault="00E56ACD" w:rsidP="00E56ACD">
      <w:pPr>
        <w:ind w:firstLineChars="50" w:firstLine="141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В И Р І Ш И Л А:</w:t>
      </w:r>
    </w:p>
    <w:p w:rsidR="00E56ACD" w:rsidRPr="00E56ACD" w:rsidRDefault="00E56ACD" w:rsidP="00E56ACD">
      <w:pPr>
        <w:ind w:firstLineChars="50" w:firstLine="141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E56ACD" w:rsidRPr="00E56ACD" w:rsidRDefault="00E56ACD" w:rsidP="00E56A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1.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Затвердити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програму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оздоровлення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та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відпочинку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дітей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на 202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>3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-202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>6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роки (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далі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-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Програма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),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що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додається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E56ACD" w:rsidRPr="00E56ACD" w:rsidRDefault="00E56ACD" w:rsidP="00E56A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2.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Затвердити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Порядок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направлення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дітей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до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дитячих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закладів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оздоровлення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та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відпочинку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за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рахунок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коштів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місцевого бюджету Олександрівської територіальної громади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що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додається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E56ACD" w:rsidRPr="00E56ACD" w:rsidRDefault="00E56ACD" w:rsidP="00E56A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3.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Фінансовому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відділу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Олександрівської селищної 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ради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забезпечити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фінансування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передбачених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Програмою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заходів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E56ACD" w:rsidRPr="00E56ACD" w:rsidRDefault="00E56ACD" w:rsidP="00E56A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4. Контроль за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виконанням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цього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proofErr w:type="gram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</w:t>
      </w:r>
      <w:proofErr w:type="gram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ішення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покласти</w:t>
      </w:r>
      <w:proofErr w:type="spellEnd"/>
      <w:r w:rsidRPr="00E56ACD">
        <w:rPr>
          <w:rFonts w:ascii="Times New Roman" w:eastAsia="SimSun" w:hAnsi="Times New Roman" w:cs="Times New Roman"/>
          <w:color w:val="FF0000"/>
          <w:sz w:val="28"/>
          <w:szCs w:val="28"/>
          <w:lang w:val="ru-RU" w:bidi="ar"/>
        </w:rPr>
        <w:t xml:space="preserve"> </w:t>
      </w:r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на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>постійну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>комісію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з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>питань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>планування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, 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>фінансування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 бюджету  та 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>соціально-економічного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>розвитку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,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>промисловості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, 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>підприємництва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,  транспорту, 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>зв’язку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 та 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>сфери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>послуг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>Олександрівської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>селищної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ради. </w:t>
      </w:r>
    </w:p>
    <w:p w:rsidR="00E56ACD" w:rsidRPr="00E56ACD" w:rsidRDefault="00E56ACD" w:rsidP="00E56ACD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E56ACD" w:rsidRPr="00E56ACD" w:rsidRDefault="00E56ACD" w:rsidP="00E56ACD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E56ACD" w:rsidRPr="00E56ACD" w:rsidRDefault="00E56ACD" w:rsidP="00E56ACD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E56ACD" w:rsidRPr="00E56ACD" w:rsidRDefault="00E56ACD" w:rsidP="00E56ACD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E56ACD" w:rsidRPr="00E56ACD" w:rsidRDefault="00E56ACD" w:rsidP="00E56ACD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bidi="ar"/>
        </w:rPr>
      </w:pPr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С</w:t>
      </w:r>
      <w:proofErr w:type="spellStart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bidi="ar"/>
        </w:rPr>
        <w:t>елищн</w:t>
      </w:r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ий</w:t>
      </w:r>
      <w:proofErr w:type="spellEnd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голова </w:t>
      </w:r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bidi="ar"/>
        </w:rPr>
        <w:t xml:space="preserve">                                              Микола БЕНЗАР</w:t>
      </w:r>
    </w:p>
    <w:p w:rsidR="00E56ACD" w:rsidRPr="00E56ACD" w:rsidRDefault="00E56ACD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bidi="ar"/>
        </w:rPr>
      </w:pPr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bidi="ar"/>
        </w:rPr>
        <w:lastRenderedPageBreak/>
        <w:t xml:space="preserve">                 </w:t>
      </w:r>
    </w:p>
    <w:p w:rsidR="00E56ACD" w:rsidRDefault="00E56ACD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bidi="ar"/>
        </w:rPr>
      </w:pPr>
    </w:p>
    <w:p w:rsidR="00E56ACD" w:rsidRDefault="00E56ACD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bidi="ar"/>
        </w:rPr>
      </w:pPr>
    </w:p>
    <w:p w:rsidR="004E60F4" w:rsidRPr="00E56ACD" w:rsidRDefault="00E56ACD" w:rsidP="00E56ACD">
      <w:pPr>
        <w:ind w:left="708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ЗАТВЕРДЖЕНО </w:t>
      </w:r>
    </w:p>
    <w:p w:rsidR="004E60F4" w:rsidRPr="00E56ACD" w:rsidRDefault="00E56AC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рішення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>Олександрівської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селищної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ради </w:t>
      </w:r>
    </w:p>
    <w:p w:rsidR="004E60F4" w:rsidRPr="00E56ACD" w:rsidRDefault="00E56ACD">
      <w:pPr>
        <w:ind w:firstLineChars="1500" w:firstLine="42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№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</w:t>
      </w:r>
      <w:r w:rsidR="00E427BC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>1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      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від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 </w:t>
      </w:r>
      <w:r w:rsidR="00E427BC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>18 серпня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   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202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>3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року </w:t>
      </w:r>
    </w:p>
    <w:p w:rsidR="004E60F4" w:rsidRPr="00E56ACD" w:rsidRDefault="004E60F4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4E60F4" w:rsidRPr="00E56ACD" w:rsidRDefault="004E60F4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4E60F4" w:rsidRPr="00E56ACD" w:rsidRDefault="004E60F4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4E60F4" w:rsidRPr="00E56ACD" w:rsidRDefault="00E56A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ПРОГРАМА</w:t>
      </w:r>
    </w:p>
    <w:p w:rsidR="004E60F4" w:rsidRPr="00E56ACD" w:rsidRDefault="00E56A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оздоровлення</w:t>
      </w:r>
      <w:proofErr w:type="spellEnd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та </w:t>
      </w:r>
      <w:proofErr w:type="spellStart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відпочинку</w:t>
      </w:r>
      <w:proofErr w:type="spellEnd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дітей</w:t>
      </w:r>
      <w:proofErr w:type="spellEnd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на 202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bidi="ar"/>
        </w:rPr>
        <w:t>3</w:t>
      </w:r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-202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bidi="ar"/>
        </w:rPr>
        <w:t>6</w:t>
      </w:r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роки</w:t>
      </w:r>
    </w:p>
    <w:p w:rsidR="004E60F4" w:rsidRPr="00E56ACD" w:rsidRDefault="004E60F4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4E60F4" w:rsidRDefault="00E56ACD">
      <w:pPr>
        <w:numPr>
          <w:ilvl w:val="0"/>
          <w:numId w:val="1"/>
        </w:num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Паспорт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Програми</w:t>
      </w:r>
      <w:proofErr w:type="spellEnd"/>
    </w:p>
    <w:p w:rsidR="004E60F4" w:rsidRDefault="004E60F4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E60F4">
        <w:tc>
          <w:tcPr>
            <w:tcW w:w="4261" w:type="dxa"/>
          </w:tcPr>
          <w:p w:rsidR="004E60F4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Ініціатор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розроблення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E60F4" w:rsidRDefault="00E56AC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Програми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4261" w:type="dxa"/>
          </w:tcPr>
          <w:p w:rsidR="004E60F4" w:rsidRDefault="00E56AC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  <w:t>Олександрівська селищна рада</w:t>
            </w:r>
          </w:p>
        </w:tc>
      </w:tr>
      <w:tr w:rsidR="004E60F4" w:rsidRPr="00E427BC">
        <w:tc>
          <w:tcPr>
            <w:tcW w:w="4261" w:type="dxa"/>
          </w:tcPr>
          <w:p w:rsidR="004E60F4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Назва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документа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органу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E60F4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виконавчої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влади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про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E60F4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розроблення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програми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4261" w:type="dxa"/>
          </w:tcPr>
          <w:p w:rsidR="004E60F4" w:rsidRPr="00E56ACD" w:rsidRDefault="00E56AC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Закон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України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«Про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оздоровлення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та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відпочинок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дітей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» (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зі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змінами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), «Про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охорону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дитинства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» </w:t>
            </w:r>
          </w:p>
        </w:tc>
      </w:tr>
      <w:tr w:rsidR="004E60F4" w:rsidRPr="00E427BC">
        <w:tc>
          <w:tcPr>
            <w:tcW w:w="4261" w:type="dxa"/>
          </w:tcPr>
          <w:p w:rsidR="004E60F4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Розробник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програми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4261" w:type="dxa"/>
          </w:tcPr>
          <w:p w:rsidR="004E60F4" w:rsidRPr="00E56ACD" w:rsidRDefault="00E56AC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Відділ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освіти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,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культури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, 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молоді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та спорту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  <w:t>Олександрів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ської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  <w:t xml:space="preserve"> селищної</w:t>
            </w:r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ради </w:t>
            </w:r>
          </w:p>
        </w:tc>
      </w:tr>
      <w:tr w:rsidR="004E60F4">
        <w:tc>
          <w:tcPr>
            <w:tcW w:w="4261" w:type="dxa"/>
          </w:tcPr>
          <w:p w:rsidR="004E60F4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Співрозробники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4261" w:type="dxa"/>
          </w:tcPr>
          <w:p w:rsidR="004E60F4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  <w:t>Олександрів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ськ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  <w:t>а селищна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рад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  <w:t>а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</w:p>
        </w:tc>
      </w:tr>
      <w:tr w:rsidR="004E60F4" w:rsidRPr="00E427BC">
        <w:tc>
          <w:tcPr>
            <w:tcW w:w="4261" w:type="dxa"/>
          </w:tcPr>
          <w:p w:rsidR="004E60F4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Учасники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Програми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4261" w:type="dxa"/>
          </w:tcPr>
          <w:p w:rsidR="004E60F4" w:rsidRPr="00E56ACD" w:rsidRDefault="00E56AC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  <w:t xml:space="preserve">Олександрівська селищна </w:t>
            </w:r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рада,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відділ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освіти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,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культури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,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молоді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та спорту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  <w:t>Олександрівської селищної</w:t>
            </w:r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ради </w:t>
            </w:r>
          </w:p>
        </w:tc>
      </w:tr>
      <w:tr w:rsidR="004E60F4">
        <w:tc>
          <w:tcPr>
            <w:tcW w:w="4261" w:type="dxa"/>
          </w:tcPr>
          <w:p w:rsidR="004E60F4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Термін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реалізації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Програми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4261" w:type="dxa"/>
          </w:tcPr>
          <w:p w:rsidR="004E60F4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202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  <w:t>3-2026 рік</w:t>
            </w: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</w:pPr>
          </w:p>
        </w:tc>
      </w:tr>
      <w:tr w:rsidR="004E60F4">
        <w:tc>
          <w:tcPr>
            <w:tcW w:w="4261" w:type="dxa"/>
          </w:tcPr>
          <w:p w:rsidR="004E60F4" w:rsidRPr="00E56ACD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Загальний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обсяг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фінансових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ресурсів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,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необхідних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для </w:t>
            </w:r>
          </w:p>
          <w:p w:rsidR="004E60F4" w:rsidRPr="00E56ACD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реалізації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програми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,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всього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, у </w:t>
            </w:r>
          </w:p>
          <w:p w:rsidR="004E60F4" w:rsidRPr="00E56ACD" w:rsidRDefault="00E56AC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тому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числі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</w:p>
        </w:tc>
        <w:tc>
          <w:tcPr>
            <w:tcW w:w="4261" w:type="dxa"/>
          </w:tcPr>
          <w:p w:rsidR="004E60F4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  <w:t>40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0 000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грн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</w:pPr>
          </w:p>
        </w:tc>
      </w:tr>
      <w:tr w:rsidR="004E60F4">
        <w:tc>
          <w:tcPr>
            <w:tcW w:w="4261" w:type="dxa"/>
          </w:tcPr>
          <w:p w:rsidR="004E60F4" w:rsidRPr="00E56ACD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коштів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  <w:t xml:space="preserve">місцевого </w:t>
            </w:r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бюджету </w:t>
            </w:r>
          </w:p>
          <w:p w:rsidR="004E60F4" w:rsidRPr="00E56ACD" w:rsidRDefault="00E56AC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  <w:t>Олександрівської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територіальної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громади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</w:p>
        </w:tc>
        <w:tc>
          <w:tcPr>
            <w:tcW w:w="4261" w:type="dxa"/>
          </w:tcPr>
          <w:p w:rsidR="004E60F4" w:rsidRDefault="00E56AC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  <w:t>400 000 грн</w:t>
            </w:r>
          </w:p>
        </w:tc>
      </w:tr>
      <w:tr w:rsidR="004E60F4">
        <w:tc>
          <w:tcPr>
            <w:tcW w:w="4261" w:type="dxa"/>
          </w:tcPr>
          <w:p w:rsidR="004E60F4" w:rsidRPr="00E56ACD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коштів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інших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джерел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незаборонених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чинним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законодавством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</w:p>
        </w:tc>
        <w:tc>
          <w:tcPr>
            <w:tcW w:w="4261" w:type="dxa"/>
          </w:tcPr>
          <w:p w:rsidR="004E60F4" w:rsidRDefault="00E56AC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- </w:t>
            </w: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bidi="ar"/>
              </w:rPr>
            </w:pPr>
          </w:p>
        </w:tc>
      </w:tr>
    </w:tbl>
    <w:p w:rsidR="004E60F4" w:rsidRDefault="004E60F4">
      <w:pP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</w:pPr>
    </w:p>
    <w:p w:rsidR="004E60F4" w:rsidRPr="00E56ACD" w:rsidRDefault="00E56ACD">
      <w:pPr>
        <w:numPr>
          <w:ilvl w:val="0"/>
          <w:numId w:val="2"/>
        </w:num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proofErr w:type="spellStart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Визначення</w:t>
      </w:r>
      <w:proofErr w:type="spellEnd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проблеми</w:t>
      </w:r>
      <w:proofErr w:type="spellEnd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, на </w:t>
      </w:r>
      <w:proofErr w:type="spellStart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розв’язання</w:t>
      </w:r>
      <w:proofErr w:type="spellEnd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якої</w:t>
      </w:r>
      <w:proofErr w:type="spellEnd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спрямована</w:t>
      </w:r>
      <w:proofErr w:type="spellEnd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Програма</w:t>
      </w:r>
      <w:proofErr w:type="spellEnd"/>
    </w:p>
    <w:p w:rsidR="004E60F4" w:rsidRPr="00E56ACD" w:rsidRDefault="004E60F4">
      <w:pP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4E60F4" w:rsidRPr="00E56ACD" w:rsidRDefault="00E56ACD">
      <w:pPr>
        <w:ind w:firstLineChars="250" w:firstLine="700"/>
        <w:jc w:val="both"/>
        <w:rPr>
          <w:lang w:val="ru-RU"/>
        </w:rPr>
      </w:pP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Рівень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захворюваності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дітей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шкільного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віку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набуває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значних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масштабів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і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потребує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посилення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уваги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місцевих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органів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влади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Серед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чинників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високого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proofErr w:type="gram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</w:t>
      </w:r>
      <w:proofErr w:type="gram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івня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захворюваності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дитячого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населення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можна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називати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недостатність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профілактичних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заходів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з боку родин</w:t>
      </w:r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 xml:space="preserve">,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>низьку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>рухову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>активність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>,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val="uk-UA" w:bidi="ar"/>
        </w:rPr>
        <w:t xml:space="preserve"> перевтому від он-лайн навчання, через значний час роботи в 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val="uk-UA" w:bidi="ar"/>
        </w:rPr>
        <w:t>гаджетах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lang w:val="uk-UA" w:bidi="ar"/>
        </w:rPr>
        <w:t xml:space="preserve">,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>підвищення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>психоемоційного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>навантаження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>під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 xml:space="preserve"> час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>навчання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 xml:space="preserve"> у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>школі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 xml:space="preserve">,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>незбалансованість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>харчування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>тощо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6"/>
          <w:szCs w:val="26"/>
          <w:lang w:val="ru-RU" w:bidi="ar"/>
        </w:rPr>
        <w:t xml:space="preserve">. </w:t>
      </w:r>
    </w:p>
    <w:p w:rsidR="004E60F4" w:rsidRPr="00E56ACD" w:rsidRDefault="00E56ACD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особливої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мотивації та заохочення для проявлення кращих результатів у навчанні і спортивних досягненнях</w:t>
      </w:r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E60F4" w:rsidRPr="00E56ACD" w:rsidRDefault="00E56ACD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склалися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державі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способу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proofErr w:type="gramStart"/>
      <w:r w:rsidRPr="00E56ACD">
        <w:rPr>
          <w:rFonts w:ascii="Times New Roman" w:hAnsi="Times New Roman" w:cs="Times New Roman"/>
          <w:sz w:val="28"/>
          <w:szCs w:val="28"/>
          <w:lang w:val="ru-RU"/>
        </w:rPr>
        <w:t>`я</w:t>
      </w:r>
      <w:proofErr w:type="spellEnd"/>
      <w:proofErr w:type="gram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підростаючого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покоління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залишається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пріоритетних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напрямків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E60F4" w:rsidRPr="00E56ACD" w:rsidRDefault="00E56ACD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складної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небезпечної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склалася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сході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прогнозованим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r>
        <w:rPr>
          <w:rFonts w:ascii="Times New Roman" w:hAnsi="Times New Roman" w:cs="Times New Roman"/>
          <w:sz w:val="28"/>
          <w:szCs w:val="28"/>
          <w:lang w:val="uk-UA"/>
        </w:rPr>
        <w:t>збільшення кількості</w:t>
      </w:r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потребують оздоровлення </w:t>
      </w:r>
      <w:r w:rsidRPr="00E56ACD">
        <w:rPr>
          <w:rFonts w:ascii="Times New Roman" w:hAnsi="Times New Roman" w:cs="Times New Roman"/>
          <w:sz w:val="28"/>
          <w:szCs w:val="28"/>
          <w:lang w:val="ru-RU"/>
        </w:rPr>
        <w:t>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потреби у бюджетному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оздоровленні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E60F4" w:rsidRPr="00E56ACD" w:rsidRDefault="00E56ACD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Ускладнює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ситуацію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і факт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відсутності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з державного бюджету та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повна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оздоровчої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кампанії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Фонду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страхування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тимчасової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працездатності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E60F4" w:rsidRPr="00E56ACD" w:rsidRDefault="004E60F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E60F4" w:rsidRDefault="00E56ACD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</w:p>
    <w:p w:rsidR="004E60F4" w:rsidRDefault="004E60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60F4" w:rsidRDefault="00E56ACD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шляхом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оздоровчих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відпочинкових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роявили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кращі показники в навчанні та спорті та які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потребують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мотивації на матеріального заохочення за кращі результати в навчанні та спорті.</w:t>
      </w:r>
    </w:p>
    <w:p w:rsidR="004E60F4" w:rsidRDefault="004E60F4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E60F4" w:rsidRDefault="00E56ACD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шляхів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розв’язання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обсягів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терміни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</w:p>
    <w:p w:rsidR="004E60F4" w:rsidRDefault="004E60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60F4" w:rsidRPr="00E56ACD" w:rsidRDefault="00E56ACD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дозволить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поступово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вирішити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E60F4" w:rsidRPr="00E56ACD" w:rsidRDefault="00E56ACD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56ACD">
        <w:rPr>
          <w:rFonts w:ascii="Times New Roman" w:hAnsi="Times New Roman" w:cs="Times New Roman"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здійснити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комплекс </w:t>
      </w:r>
    </w:p>
    <w:p w:rsidR="004E60F4" w:rsidRPr="00E56ACD" w:rsidRDefault="00E56A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належної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шляхом: </w:t>
      </w:r>
    </w:p>
    <w:p w:rsidR="004E60F4" w:rsidRPr="00E56ACD" w:rsidRDefault="00E56A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C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E60F4" w:rsidRPr="00E56ACD" w:rsidRDefault="00E56A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охоплених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організованими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формами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E60F4" w:rsidRPr="00E56ACD" w:rsidRDefault="00E56A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пришкільних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таборах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елищн</w:t>
      </w:r>
      <w:r w:rsidRPr="00E56ACD"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ради; </w:t>
      </w:r>
    </w:p>
    <w:p w:rsidR="004E60F4" w:rsidRPr="00E56ACD" w:rsidRDefault="00E56A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належної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E60F4" w:rsidRDefault="00E5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та пропаганда здорового і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безпечного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способу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E60F4" w:rsidRPr="00E56ACD" w:rsidRDefault="00E56A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мотивація для виявлення кращих показників під час навчального процесу у підвищенні успішності</w:t>
      </w:r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E60F4" w:rsidRPr="00E56ACD" w:rsidRDefault="00E56ACD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реалізовується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місцевого</w:t>
      </w:r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бюджету 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елищної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заборонених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E60F4" w:rsidRPr="00E56ACD" w:rsidRDefault="00E56ACD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щорічно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бюджету з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фінансових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E60F4" w:rsidRDefault="00E56AC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E56ACD">
        <w:rPr>
          <w:rFonts w:ascii="Times New Roman" w:hAnsi="Times New Roman" w:cs="Times New Roman"/>
          <w:sz w:val="28"/>
          <w:szCs w:val="28"/>
          <w:lang w:val="ru-RU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val="uk-UA"/>
        </w:rPr>
        <w:t>3-2026 рік</w:t>
      </w:r>
    </w:p>
    <w:p w:rsidR="004E60F4" w:rsidRPr="00E56ACD" w:rsidRDefault="004E60F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E60F4" w:rsidRPr="00E56ACD" w:rsidRDefault="00E56AC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E56AC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Ресурсне</w:t>
      </w:r>
      <w:proofErr w:type="spellEnd"/>
      <w:r w:rsidRPr="00E56A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забезпечення</w:t>
      </w:r>
      <w:proofErr w:type="spellEnd"/>
      <w:r w:rsidRPr="00E56A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Програми</w:t>
      </w:r>
      <w:proofErr w:type="spellEnd"/>
    </w:p>
    <w:p w:rsidR="004E60F4" w:rsidRPr="00E56ACD" w:rsidRDefault="004E60F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8"/>
        <w:gridCol w:w="1463"/>
        <w:gridCol w:w="1406"/>
        <w:gridCol w:w="1350"/>
        <w:gridCol w:w="1307"/>
        <w:gridCol w:w="1783"/>
      </w:tblGrid>
      <w:tr w:rsidR="004E60F4">
        <w:trPr>
          <w:trHeight w:val="787"/>
        </w:trPr>
        <w:tc>
          <w:tcPr>
            <w:tcW w:w="2058" w:type="dxa"/>
            <w:vMerge w:val="restart"/>
          </w:tcPr>
          <w:p w:rsidR="004E60F4" w:rsidRPr="00E56ACD" w:rsidRDefault="00E56A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A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Обсяг</w:t>
            </w:r>
            <w:proofErr w:type="spellEnd"/>
            <w:r w:rsidRPr="00E56A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6A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коштів</w:t>
            </w:r>
            <w:proofErr w:type="spellEnd"/>
            <w:r w:rsidRPr="00E56A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56A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які</w:t>
            </w:r>
            <w:proofErr w:type="spellEnd"/>
          </w:p>
          <w:p w:rsidR="004E60F4" w:rsidRPr="00E56ACD" w:rsidRDefault="00E56ACD">
            <w:pPr>
              <w:widowControl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ru-RU" w:bidi="ar"/>
              </w:rPr>
              <w:t>пропонується</w:t>
            </w:r>
            <w:proofErr w:type="spellEnd"/>
          </w:p>
          <w:p w:rsidR="004E60F4" w:rsidRPr="00E56ACD" w:rsidRDefault="00E56ACD">
            <w:pPr>
              <w:widowControl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ru-RU" w:bidi="ar"/>
              </w:rPr>
              <w:t>залучити</w:t>
            </w:r>
            <w:proofErr w:type="spellEnd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ru-RU" w:bidi="ar"/>
              </w:rPr>
              <w:t xml:space="preserve"> на</w:t>
            </w:r>
          </w:p>
          <w:p w:rsidR="004E60F4" w:rsidRDefault="00E56AC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виконання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Програми</w:t>
            </w:r>
            <w:proofErr w:type="spellEnd"/>
          </w:p>
        </w:tc>
        <w:tc>
          <w:tcPr>
            <w:tcW w:w="5526" w:type="dxa"/>
            <w:gridSpan w:val="4"/>
          </w:tcPr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  <w:p w:rsidR="004E60F4" w:rsidRDefault="00E56AC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Виконання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програми</w:t>
            </w:r>
            <w:proofErr w:type="spellEnd"/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</w:tcPr>
          <w:p w:rsidR="004E60F4" w:rsidRDefault="00E56AC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Усього</w:t>
            </w:r>
            <w:proofErr w:type="spellEnd"/>
          </w:p>
          <w:p w:rsidR="004E60F4" w:rsidRDefault="00E56AC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витрат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на</w:t>
            </w:r>
            <w:proofErr w:type="spellEnd"/>
          </w:p>
          <w:p w:rsidR="004E60F4" w:rsidRDefault="00E56AC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виконання</w:t>
            </w:r>
            <w:proofErr w:type="spellEnd"/>
          </w:p>
          <w:p w:rsidR="004E60F4" w:rsidRDefault="00E56AC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Програми</w:t>
            </w:r>
            <w:proofErr w:type="spellEnd"/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60F4">
        <w:trPr>
          <w:trHeight w:val="1111"/>
        </w:trPr>
        <w:tc>
          <w:tcPr>
            <w:tcW w:w="2058" w:type="dxa"/>
            <w:vMerge/>
          </w:tcPr>
          <w:p w:rsidR="004E60F4" w:rsidRDefault="004E6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</w:tcPr>
          <w:p w:rsidR="004E60F4" w:rsidRDefault="00E56ACD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  <w:t>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E56ACD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рік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</w:tcPr>
          <w:p w:rsidR="004E60F4" w:rsidRDefault="00E56ACD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  <w:t>4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E56ACD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рік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4E60F4" w:rsidRDefault="00E56ACD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  <w:t>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E56ACD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рік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7" w:type="dxa"/>
          </w:tcPr>
          <w:p w:rsidR="004E60F4" w:rsidRDefault="00E56ACD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  <w:t>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E56ACD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рік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</w:tcPr>
          <w:p w:rsidR="004E60F4" w:rsidRDefault="00E56ACD">
            <w:pPr>
              <w:widowControl/>
              <w:jc w:val="center"/>
              <w:rPr>
                <w:lang w:val="uk-UA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  <w:t>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-202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  <w:t>6</w:t>
            </w:r>
          </w:p>
          <w:p w:rsidR="004E60F4" w:rsidRDefault="00E56ACD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роки</w:t>
            </w:r>
            <w:proofErr w:type="spellEnd"/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60F4">
        <w:tc>
          <w:tcPr>
            <w:tcW w:w="2058" w:type="dxa"/>
          </w:tcPr>
          <w:p w:rsidR="004E60F4" w:rsidRPr="00E56ACD" w:rsidRDefault="00E56ACD">
            <w:pPr>
              <w:widowControl/>
              <w:jc w:val="left"/>
              <w:rPr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Обсяг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ресурсів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,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усього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, </w:t>
            </w:r>
          </w:p>
          <w:p w:rsidR="004E60F4" w:rsidRPr="00E56ACD" w:rsidRDefault="00E56AC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 тому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числі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: </w:t>
            </w:r>
          </w:p>
        </w:tc>
        <w:tc>
          <w:tcPr>
            <w:tcW w:w="1463" w:type="dxa"/>
          </w:tcPr>
          <w:p w:rsidR="004E60F4" w:rsidRDefault="00E56ACD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000 </w:t>
            </w:r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</w:tcPr>
          <w:p w:rsidR="004E60F4" w:rsidRDefault="00E56ACD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000 </w:t>
            </w:r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4E60F4" w:rsidRDefault="00E56ACD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000 </w:t>
            </w:r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7" w:type="dxa"/>
          </w:tcPr>
          <w:p w:rsidR="004E60F4" w:rsidRDefault="00E56A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000</w:t>
            </w:r>
          </w:p>
        </w:tc>
        <w:tc>
          <w:tcPr>
            <w:tcW w:w="1783" w:type="dxa"/>
          </w:tcPr>
          <w:p w:rsidR="004E60F4" w:rsidRDefault="00E56ACD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400 000 </w:t>
            </w:r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60F4">
        <w:tc>
          <w:tcPr>
            <w:tcW w:w="2058" w:type="dxa"/>
          </w:tcPr>
          <w:p w:rsidR="004E60F4" w:rsidRPr="00E56ACD" w:rsidRDefault="00E56AC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коштів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 xml:space="preserve">місцевого </w:t>
            </w:r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бюджету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Олександрівської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 xml:space="preserve"> селищної рад</w:t>
            </w:r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и </w:t>
            </w:r>
          </w:p>
        </w:tc>
        <w:tc>
          <w:tcPr>
            <w:tcW w:w="1463" w:type="dxa"/>
          </w:tcPr>
          <w:p w:rsidR="004E60F4" w:rsidRDefault="00E56A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000</w:t>
            </w:r>
          </w:p>
        </w:tc>
        <w:tc>
          <w:tcPr>
            <w:tcW w:w="1406" w:type="dxa"/>
          </w:tcPr>
          <w:p w:rsidR="004E60F4" w:rsidRDefault="00E56ACD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000 </w:t>
            </w:r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4E60F4" w:rsidRDefault="00E56ACD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000 </w:t>
            </w:r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7" w:type="dxa"/>
          </w:tcPr>
          <w:p w:rsidR="004E60F4" w:rsidRDefault="00E56ACD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000 </w:t>
            </w:r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</w:tcPr>
          <w:p w:rsidR="004E60F4" w:rsidRDefault="00E56A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400 000</w:t>
            </w:r>
          </w:p>
        </w:tc>
      </w:tr>
    </w:tbl>
    <w:p w:rsidR="004E60F4" w:rsidRDefault="004E60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0F4" w:rsidRDefault="004E60F4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</w:pPr>
    </w:p>
    <w:p w:rsidR="004E60F4" w:rsidRDefault="004E60F4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</w:pPr>
    </w:p>
    <w:p w:rsidR="004E60F4" w:rsidRDefault="004E60F4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</w:pPr>
    </w:p>
    <w:p w:rsidR="004E60F4" w:rsidRDefault="004E60F4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</w:pPr>
    </w:p>
    <w:p w:rsidR="004E60F4" w:rsidRDefault="004E60F4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</w:pPr>
    </w:p>
    <w:p w:rsidR="004E60F4" w:rsidRDefault="004E60F4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</w:pPr>
    </w:p>
    <w:p w:rsidR="004E60F4" w:rsidRDefault="004E60F4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</w:pPr>
    </w:p>
    <w:p w:rsidR="004E60F4" w:rsidRDefault="004E60F4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</w:pPr>
    </w:p>
    <w:p w:rsidR="004E60F4" w:rsidRDefault="004E60F4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</w:pPr>
    </w:p>
    <w:p w:rsidR="004E60F4" w:rsidRPr="00E56ACD" w:rsidRDefault="00E56AC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6. </w:t>
      </w:r>
      <w:proofErr w:type="spellStart"/>
      <w:r w:rsidRPr="00E56AC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Координація</w:t>
      </w:r>
      <w:proofErr w:type="spellEnd"/>
      <w:r w:rsidRPr="00E56A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контроль за </w:t>
      </w:r>
      <w:proofErr w:type="spellStart"/>
      <w:r w:rsidRPr="00E56AC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виконанням</w:t>
      </w:r>
      <w:proofErr w:type="spellEnd"/>
      <w:r w:rsidRPr="00E56A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56AC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Програми</w:t>
      </w:r>
      <w:proofErr w:type="spellEnd"/>
    </w:p>
    <w:p w:rsidR="004E60F4" w:rsidRPr="00E56ACD" w:rsidRDefault="004E60F4">
      <w:pP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4E60F4" w:rsidRPr="00E56ACD" w:rsidRDefault="00E56ACD">
      <w:pPr>
        <w:ind w:firstLineChars="250" w:firstLine="700"/>
        <w:jc w:val="both"/>
        <w:rPr>
          <w:sz w:val="28"/>
          <w:szCs w:val="28"/>
          <w:lang w:val="ru-RU"/>
        </w:rPr>
      </w:pP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Координацію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роботи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та к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онтроль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за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виконанням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Програми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 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покласти 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відділ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освіти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культури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</w:t>
      </w:r>
      <w:proofErr w:type="spellStart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молоді</w:t>
      </w:r>
      <w:proofErr w:type="spellEnd"/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та спорту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Олександрівської селищної </w:t>
      </w:r>
      <w:r w:rsidRPr="00E56AC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ради. </w:t>
      </w:r>
    </w:p>
    <w:p w:rsidR="004E60F4" w:rsidRPr="00E56ACD" w:rsidRDefault="004E60F4">
      <w:pP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4E60F4" w:rsidRPr="00E56ACD" w:rsidRDefault="004E60F4">
      <w:pP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4E60F4" w:rsidRPr="00E56ACD" w:rsidRDefault="004E60F4">
      <w:pP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4E60F4" w:rsidRPr="00E56ACD" w:rsidRDefault="004E60F4">
      <w:pP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4E60F4" w:rsidRDefault="00E56AC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Селищний голова                                                Микола БЕНЗАР</w:t>
      </w: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  <w:sectPr w:rsidR="004E60F4">
          <w:pgSz w:w="11906" w:h="16838"/>
          <w:pgMar w:top="1440" w:right="1406" w:bottom="1440" w:left="1349" w:header="720" w:footer="720" w:gutter="0"/>
          <w:cols w:space="720"/>
          <w:docGrid w:linePitch="360"/>
        </w:sectPr>
      </w:pPr>
    </w:p>
    <w:p w:rsidR="004E60F4" w:rsidRPr="00E56ACD" w:rsidRDefault="00E56ACD">
      <w:pPr>
        <w:numPr>
          <w:ilvl w:val="0"/>
          <w:numId w:val="3"/>
        </w:num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proofErr w:type="spellStart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lastRenderedPageBreak/>
        <w:t>Напрями</w:t>
      </w:r>
      <w:proofErr w:type="spellEnd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діяльності</w:t>
      </w:r>
      <w:proofErr w:type="spellEnd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та заходи з </w:t>
      </w:r>
      <w:proofErr w:type="spellStart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реалізації</w:t>
      </w:r>
      <w:proofErr w:type="spellEnd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E56A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Програми</w:t>
      </w:r>
      <w:proofErr w:type="spellEnd"/>
    </w:p>
    <w:tbl>
      <w:tblPr>
        <w:tblStyle w:val="a6"/>
        <w:tblW w:w="14935" w:type="dxa"/>
        <w:tblLayout w:type="fixed"/>
        <w:tblLook w:val="04A0" w:firstRow="1" w:lastRow="0" w:firstColumn="1" w:lastColumn="0" w:noHBand="0" w:noVBand="1"/>
      </w:tblPr>
      <w:tblGrid>
        <w:gridCol w:w="688"/>
        <w:gridCol w:w="1625"/>
        <w:gridCol w:w="2581"/>
        <w:gridCol w:w="1191"/>
        <w:gridCol w:w="1744"/>
        <w:gridCol w:w="2078"/>
        <w:gridCol w:w="872"/>
        <w:gridCol w:w="833"/>
        <w:gridCol w:w="909"/>
        <w:gridCol w:w="893"/>
        <w:gridCol w:w="1521"/>
      </w:tblGrid>
      <w:tr w:rsidR="004E60F4">
        <w:trPr>
          <w:trHeight w:val="874"/>
        </w:trPr>
        <w:tc>
          <w:tcPr>
            <w:tcW w:w="688" w:type="dxa"/>
            <w:vMerge w:val="restart"/>
          </w:tcPr>
          <w:p w:rsidR="004E60F4" w:rsidRDefault="00E56AC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№</w:t>
            </w:r>
          </w:p>
          <w:p w:rsidR="004E60F4" w:rsidRDefault="00E56AC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з/п </w:t>
            </w: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625" w:type="dxa"/>
            <w:vMerge w:val="restart"/>
          </w:tcPr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Назва</w:t>
            </w:r>
            <w:proofErr w:type="spellEnd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напряму</w:t>
            </w:r>
            <w:proofErr w:type="spellEnd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діяльності</w:t>
            </w:r>
            <w:proofErr w:type="spellEnd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</w:pPr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(</w:t>
            </w:r>
            <w:proofErr w:type="spellStart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пріоритет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  <w:t>н</w:t>
            </w:r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і </w:t>
            </w:r>
            <w:proofErr w:type="spellStart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завдання</w:t>
            </w:r>
            <w:proofErr w:type="spellEnd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) </w:t>
            </w:r>
          </w:p>
        </w:tc>
        <w:tc>
          <w:tcPr>
            <w:tcW w:w="2581" w:type="dxa"/>
            <w:vMerge w:val="restart"/>
          </w:tcPr>
          <w:p w:rsidR="004E60F4" w:rsidRDefault="00E56ACD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Перелік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заходів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E56ACD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програми</w:t>
            </w:r>
            <w:proofErr w:type="spellEnd"/>
          </w:p>
        </w:tc>
        <w:tc>
          <w:tcPr>
            <w:tcW w:w="1191" w:type="dxa"/>
            <w:vMerge w:val="restart"/>
          </w:tcPr>
          <w:p w:rsidR="004E60F4" w:rsidRDefault="00E56ACD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Строк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E56ACD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викона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E56ACD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ння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E56AC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заходу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744" w:type="dxa"/>
            <w:vMerge w:val="restart"/>
          </w:tcPr>
          <w:p w:rsidR="004E60F4" w:rsidRDefault="00E56ACD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Виконавці</w:t>
            </w:r>
            <w:proofErr w:type="spellEnd"/>
          </w:p>
          <w:p w:rsidR="004E60F4" w:rsidRDefault="004E60F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078" w:type="dxa"/>
            <w:vMerge w:val="restart"/>
          </w:tcPr>
          <w:p w:rsidR="004E60F4" w:rsidRDefault="00E56ACD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Джерела</w:t>
            </w:r>
            <w:proofErr w:type="spellEnd"/>
          </w:p>
          <w:p w:rsidR="004E60F4" w:rsidRDefault="00E56ACD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фінансування</w:t>
            </w:r>
            <w:proofErr w:type="spellEnd"/>
          </w:p>
          <w:p w:rsidR="004E60F4" w:rsidRDefault="004E60F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507" w:type="dxa"/>
            <w:gridSpan w:val="4"/>
          </w:tcPr>
          <w:p w:rsidR="004E60F4" w:rsidRPr="00E56ACD" w:rsidRDefault="00E56ACD">
            <w:pPr>
              <w:widowControl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Орієнтовні</w:t>
            </w:r>
            <w:proofErr w:type="spellEnd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обсяги</w:t>
            </w:r>
            <w:proofErr w:type="spellEnd"/>
          </w:p>
          <w:p w:rsidR="004E60F4" w:rsidRPr="00E56ACD" w:rsidRDefault="00E56ACD">
            <w:pPr>
              <w:widowControl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фінансування</w:t>
            </w:r>
            <w:proofErr w:type="spellEnd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 (</w:t>
            </w:r>
            <w:proofErr w:type="spellStart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вартість</w:t>
            </w:r>
            <w:proofErr w:type="spellEnd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),</w:t>
            </w:r>
          </w:p>
          <w:p w:rsidR="004E60F4" w:rsidRDefault="00E56AC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</w:pPr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тис. </w:t>
            </w:r>
            <w:proofErr w:type="spellStart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гривень</w:t>
            </w:r>
            <w:proofErr w:type="spellEnd"/>
            <w:r w:rsidRPr="00E56AC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:</w:t>
            </w:r>
          </w:p>
        </w:tc>
        <w:tc>
          <w:tcPr>
            <w:tcW w:w="1521" w:type="dxa"/>
          </w:tcPr>
          <w:p w:rsidR="004E60F4" w:rsidRDefault="00E56ACD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Очікуван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  <w:t>и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й</w:t>
            </w:r>
          </w:p>
          <w:p w:rsidR="004E60F4" w:rsidRDefault="00E56ACD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результат</w:t>
            </w:r>
            <w:proofErr w:type="spellEnd"/>
          </w:p>
        </w:tc>
      </w:tr>
      <w:tr w:rsidR="004E60F4">
        <w:trPr>
          <w:trHeight w:val="90"/>
        </w:trPr>
        <w:tc>
          <w:tcPr>
            <w:tcW w:w="688" w:type="dxa"/>
            <w:vMerge/>
          </w:tcPr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625" w:type="dxa"/>
            <w:vMerge/>
          </w:tcPr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581" w:type="dxa"/>
            <w:vMerge/>
          </w:tcPr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91" w:type="dxa"/>
            <w:vMerge/>
          </w:tcPr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44" w:type="dxa"/>
            <w:vMerge/>
          </w:tcPr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078" w:type="dxa"/>
            <w:vMerge/>
          </w:tcPr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72" w:type="dxa"/>
          </w:tcPr>
          <w:p w:rsidR="004E60F4" w:rsidRDefault="00E56AC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  <w:t>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833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  <w:t>2024</w:t>
            </w:r>
          </w:p>
        </w:tc>
        <w:tc>
          <w:tcPr>
            <w:tcW w:w="909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  <w:t>2025</w:t>
            </w:r>
          </w:p>
        </w:tc>
        <w:tc>
          <w:tcPr>
            <w:tcW w:w="893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  <w:t>2026</w:t>
            </w:r>
          </w:p>
        </w:tc>
        <w:tc>
          <w:tcPr>
            <w:tcW w:w="1521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тис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грн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</w:tr>
      <w:tr w:rsidR="004E60F4">
        <w:trPr>
          <w:trHeight w:val="1034"/>
        </w:trPr>
        <w:tc>
          <w:tcPr>
            <w:tcW w:w="688" w:type="dxa"/>
            <w:vMerge w:val="restart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  <w:t>1.</w:t>
            </w:r>
          </w:p>
        </w:tc>
        <w:tc>
          <w:tcPr>
            <w:tcW w:w="1625" w:type="dxa"/>
            <w:vMerge w:val="restart"/>
          </w:tcPr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  <w:p w:rsidR="004E60F4" w:rsidRDefault="00E56ACD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Оздоровча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E56ACD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діяльність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581" w:type="dxa"/>
          </w:tcPr>
          <w:p w:rsidR="004E60F4" w:rsidRPr="00E56ACD" w:rsidRDefault="00E56ACD">
            <w:pPr>
              <w:widowControl/>
              <w:jc w:val="left"/>
              <w:rPr>
                <w:sz w:val="22"/>
                <w:szCs w:val="22"/>
                <w:lang w:val="ru-RU"/>
              </w:rPr>
            </w:pPr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1.1.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uk-UA" w:bidi="ar"/>
              </w:rPr>
              <w:t xml:space="preserve">Виділення коштів на оздоровлення та відпочинок для дітей, які відзначилися найкращими показниками у навчанні і та спорті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відповідно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до порядку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uk-UA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направлення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дітей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</w:t>
            </w:r>
            <w:proofErr w:type="gramStart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до</w:t>
            </w:r>
            <w:proofErr w:type="gramEnd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закладів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оздоровлення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та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відпочинку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за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uk-UA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рахунок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коштів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uk-UA" w:bidi="ar"/>
              </w:rPr>
              <w:t xml:space="preserve">місцевого </w:t>
            </w:r>
            <w:r w:rsidRPr="00E56AC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бюджету </w:t>
            </w:r>
          </w:p>
          <w:p w:rsidR="004E60F4" w:rsidRDefault="00E56AC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uk-UA" w:bidi="ar"/>
              </w:rPr>
              <w:t>Олександрівської селищної ради</w:t>
            </w:r>
          </w:p>
        </w:tc>
        <w:tc>
          <w:tcPr>
            <w:tcW w:w="1191" w:type="dxa"/>
          </w:tcPr>
          <w:p w:rsidR="004E60F4" w:rsidRDefault="00E56AC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-202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E56ACD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роки</w:t>
            </w:r>
            <w:proofErr w:type="spellEnd"/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44" w:type="dxa"/>
          </w:tcPr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Відділ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освіти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, 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культури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,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молоді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та спорту </w:t>
            </w:r>
          </w:p>
          <w:p w:rsidR="004E60F4" w:rsidRDefault="00E56ACD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Олександрівської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елищн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078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Кошти місцевого бюджету Олександрівської селищної ради</w:t>
            </w: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</w:tc>
        <w:tc>
          <w:tcPr>
            <w:tcW w:w="872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90</w:t>
            </w: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</w:tc>
        <w:tc>
          <w:tcPr>
            <w:tcW w:w="833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90</w:t>
            </w: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</w:tc>
        <w:tc>
          <w:tcPr>
            <w:tcW w:w="909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90</w:t>
            </w: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</w:tc>
        <w:tc>
          <w:tcPr>
            <w:tcW w:w="893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90</w:t>
            </w: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</w:tc>
        <w:tc>
          <w:tcPr>
            <w:tcW w:w="1521" w:type="dxa"/>
          </w:tcPr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результаті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виконання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програми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планується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щорічне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збільшення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кількості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дітей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,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яким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надаються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послуги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з </w:t>
            </w:r>
          </w:p>
          <w:p w:rsidR="004E60F4" w:rsidRDefault="00E56ACD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оздоровлення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відпочинку</w:t>
            </w:r>
            <w:proofErr w:type="spellEnd"/>
          </w:p>
        </w:tc>
      </w:tr>
      <w:tr w:rsidR="004E60F4">
        <w:trPr>
          <w:trHeight w:val="1034"/>
        </w:trPr>
        <w:tc>
          <w:tcPr>
            <w:tcW w:w="688" w:type="dxa"/>
            <w:vMerge/>
          </w:tcPr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</w:pPr>
          </w:p>
        </w:tc>
        <w:tc>
          <w:tcPr>
            <w:tcW w:w="1625" w:type="dxa"/>
            <w:vMerge/>
          </w:tcPr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581" w:type="dxa"/>
          </w:tcPr>
          <w:p w:rsidR="004E60F4" w:rsidRDefault="00E56ACD">
            <w:pPr>
              <w:widowControl/>
              <w:ind w:left="120" w:hangingChars="50" w:hanging="1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 xml:space="preserve">1.2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Оплата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транспортних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послуг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91" w:type="dxa"/>
          </w:tcPr>
          <w:p w:rsidR="004E60F4" w:rsidRDefault="00E56AC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-202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</w:p>
          <w:p w:rsidR="004E60F4" w:rsidRDefault="00E56ACD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роки</w:t>
            </w:r>
            <w:proofErr w:type="spellEnd"/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44" w:type="dxa"/>
          </w:tcPr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Відділ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освіти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, 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культури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,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молоді</w:t>
            </w:r>
            <w:proofErr w:type="spellEnd"/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  <w:p w:rsidR="004E60F4" w:rsidRPr="00E56ACD" w:rsidRDefault="00E56ACD">
            <w:pPr>
              <w:widowControl/>
              <w:jc w:val="left"/>
              <w:rPr>
                <w:sz w:val="24"/>
                <w:szCs w:val="24"/>
                <w:lang w:val="ru-RU"/>
              </w:rPr>
            </w:pPr>
            <w:r w:rsidRPr="00E56AC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та спорту </w:t>
            </w:r>
          </w:p>
          <w:p w:rsidR="004E60F4" w:rsidRDefault="00E56AC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Олександрівської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елищн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78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Кошти місцевого бюджету Олександрівської селищної ради</w:t>
            </w:r>
          </w:p>
        </w:tc>
        <w:tc>
          <w:tcPr>
            <w:tcW w:w="872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10</w:t>
            </w: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</w:tc>
        <w:tc>
          <w:tcPr>
            <w:tcW w:w="833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10</w:t>
            </w:r>
          </w:p>
        </w:tc>
        <w:tc>
          <w:tcPr>
            <w:tcW w:w="909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10</w:t>
            </w:r>
          </w:p>
        </w:tc>
        <w:tc>
          <w:tcPr>
            <w:tcW w:w="893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10</w:t>
            </w:r>
          </w:p>
        </w:tc>
        <w:tc>
          <w:tcPr>
            <w:tcW w:w="1521" w:type="dxa"/>
          </w:tcPr>
          <w:p w:rsidR="004E60F4" w:rsidRDefault="004E60F4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4E60F4">
        <w:trPr>
          <w:trHeight w:val="359"/>
        </w:trPr>
        <w:tc>
          <w:tcPr>
            <w:tcW w:w="7829" w:type="dxa"/>
            <w:gridSpan w:val="5"/>
            <w:vMerge w:val="restart"/>
            <w:tcBorders>
              <w:left w:val="nil"/>
              <w:bottom w:val="nil"/>
            </w:tcBorders>
          </w:tcPr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</w:tc>
        <w:tc>
          <w:tcPr>
            <w:tcW w:w="2078" w:type="dxa"/>
          </w:tcPr>
          <w:p w:rsidR="004E60F4" w:rsidRDefault="00E56AC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Усього</w:t>
            </w:r>
          </w:p>
        </w:tc>
        <w:tc>
          <w:tcPr>
            <w:tcW w:w="872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100</w:t>
            </w:r>
          </w:p>
        </w:tc>
        <w:tc>
          <w:tcPr>
            <w:tcW w:w="833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100</w:t>
            </w:r>
          </w:p>
        </w:tc>
        <w:tc>
          <w:tcPr>
            <w:tcW w:w="909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100</w:t>
            </w:r>
          </w:p>
        </w:tc>
        <w:tc>
          <w:tcPr>
            <w:tcW w:w="893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100</w:t>
            </w:r>
          </w:p>
        </w:tc>
        <w:tc>
          <w:tcPr>
            <w:tcW w:w="1521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  <w:t>400 000</w:t>
            </w:r>
          </w:p>
        </w:tc>
      </w:tr>
      <w:tr w:rsidR="004E60F4">
        <w:trPr>
          <w:trHeight w:val="565"/>
        </w:trPr>
        <w:tc>
          <w:tcPr>
            <w:tcW w:w="7829" w:type="dxa"/>
            <w:gridSpan w:val="5"/>
            <w:vMerge/>
            <w:tcBorders>
              <w:left w:val="nil"/>
              <w:bottom w:val="nil"/>
            </w:tcBorders>
          </w:tcPr>
          <w:p w:rsidR="004E60F4" w:rsidRDefault="004E60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</w:tc>
        <w:tc>
          <w:tcPr>
            <w:tcW w:w="2078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  <w:t>Кошти місцевого бюджету Олександрівської селищної ради</w:t>
            </w:r>
          </w:p>
        </w:tc>
        <w:tc>
          <w:tcPr>
            <w:tcW w:w="872" w:type="dxa"/>
          </w:tcPr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</w:tc>
        <w:tc>
          <w:tcPr>
            <w:tcW w:w="833" w:type="dxa"/>
          </w:tcPr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</w:tc>
        <w:tc>
          <w:tcPr>
            <w:tcW w:w="909" w:type="dxa"/>
          </w:tcPr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</w:tc>
        <w:tc>
          <w:tcPr>
            <w:tcW w:w="893" w:type="dxa"/>
          </w:tcPr>
          <w:p w:rsidR="004E60F4" w:rsidRDefault="004E60F4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bidi="ar"/>
              </w:rPr>
            </w:pPr>
          </w:p>
        </w:tc>
        <w:tc>
          <w:tcPr>
            <w:tcW w:w="1521" w:type="dxa"/>
          </w:tcPr>
          <w:p w:rsidR="004E60F4" w:rsidRDefault="00E56ACD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bidi="ar"/>
              </w:rPr>
              <w:t>400 000</w:t>
            </w:r>
          </w:p>
        </w:tc>
      </w:tr>
    </w:tbl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  <w:sectPr w:rsidR="004E60F4">
          <w:pgSz w:w="16838" w:h="11906" w:orient="landscape"/>
          <w:pgMar w:top="1179" w:right="1327" w:bottom="726" w:left="1157" w:header="720" w:footer="720" w:gutter="0"/>
          <w:cols w:space="720"/>
          <w:docGrid w:linePitch="360"/>
        </w:sectPr>
      </w:pPr>
    </w:p>
    <w:p w:rsidR="004E60F4" w:rsidRDefault="00E56A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ЗАТВЕРДЖЕНО</w:t>
      </w:r>
    </w:p>
    <w:p w:rsidR="004E60F4" w:rsidRDefault="00E56A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рішенням Олександрівської </w:t>
      </w:r>
    </w:p>
    <w:p w:rsidR="004E60F4" w:rsidRDefault="00E56A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селищної ради</w:t>
      </w:r>
    </w:p>
    <w:p w:rsidR="004E60F4" w:rsidRDefault="00E56A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від ________2023 року </w:t>
      </w:r>
    </w:p>
    <w:p w:rsidR="004E60F4" w:rsidRDefault="00E5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№______</w:t>
      </w:r>
    </w:p>
    <w:p w:rsidR="004E60F4" w:rsidRDefault="004E60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E56A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4E60F4" w:rsidRDefault="00E56AC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направлення дітей до закладів оздоровлення та відпочинку за рахунок коштів місцевого бюджету Олександрівської селищної ради</w:t>
      </w:r>
    </w:p>
    <w:p w:rsidR="004E60F4" w:rsidRDefault="004E60F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60F4" w:rsidRDefault="00E56ACD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4E60F4" w:rsidRDefault="00E56ACD">
      <w:pPr>
        <w:pStyle w:val="a7"/>
        <w:numPr>
          <w:ilvl w:val="1"/>
          <w:numId w:val="4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рахунок коштів місцевого бюджету Олександрівської територіальної громади фінансуються послуги з оздоровлення та відпочинку дітей, які потребують особливої соціальної уваги та підтримки, мотивації та матеріального заохочення.</w:t>
      </w:r>
    </w:p>
    <w:p w:rsidR="004E60F4" w:rsidRDefault="00E56ACD">
      <w:pPr>
        <w:pStyle w:val="a7"/>
        <w:numPr>
          <w:ilvl w:val="1"/>
          <w:numId w:val="4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освіти, культури, молоді та спорту Олександрівської селищної ради  (далі – Відділ) здійснює розподіл коштів до закладу оздоровлення та відпочинку дітей віком від 7 до 18 років з урахуванням кількості дітей та дотриманням гендерної рівності.</w:t>
      </w:r>
    </w:p>
    <w:p w:rsidR="004E60F4" w:rsidRDefault="00E56ACD">
      <w:pPr>
        <w:pStyle w:val="a7"/>
        <w:numPr>
          <w:ilvl w:val="1"/>
          <w:numId w:val="4"/>
        </w:numPr>
        <w:ind w:left="142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дитячі заклади оздоровлення та відпочинку направляються діти шкільного віку. До закладів оздоровлення та відпочинку (далі – заклади оздоровлення) направляються за рахунок  коштів місцевого бюджету Олександрівської селищної ради діти, які потребують особливої соціальної уваги та підтримки, мотивації та матеріального заохочення: талановиті та обдаровані діти – переможці міжнародних, всеукраїнських, обласних, міських, районних олімпіад, конкурсів, фестивалів, змагань,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спартакіад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відмінники навчання, лідери дитячих громадських організацій; діти – учасники дитячих творчих колективів та спортивних команд.</w:t>
      </w:r>
    </w:p>
    <w:p w:rsidR="004E60F4" w:rsidRDefault="00E56ACD">
      <w:pPr>
        <w:pStyle w:val="a7"/>
        <w:numPr>
          <w:ilvl w:val="1"/>
          <w:numId w:val="4"/>
        </w:numPr>
        <w:ind w:left="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рахунок коштів місцевого бюджету Олександрівської селищної ради діти пільгових категорій мають право на забезпечення путівкою в дитячі заклади оздоровлення та відпочинку не більше одного разу в рік.</w:t>
      </w:r>
    </w:p>
    <w:p w:rsidR="004E60F4" w:rsidRDefault="004E60F4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E56ACD">
      <w:pPr>
        <w:pStyle w:val="a7"/>
        <w:numPr>
          <w:ilvl w:val="0"/>
          <w:numId w:val="4"/>
        </w:numPr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Процедура надання путівок</w:t>
      </w:r>
    </w:p>
    <w:p w:rsidR="004E60F4" w:rsidRDefault="00E56ACD">
      <w:pPr>
        <w:pStyle w:val="a7"/>
        <w:numPr>
          <w:ilvl w:val="1"/>
          <w:numId w:val="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Направлення дітей до закладу оздоровлення та відпочинку здійснює   Відділ відповідно до цього Порядку з урахуванням того, що за рахунок  коштів місцевого бюджету Олександрівської селищної ради дитина має право на безоплатне забезпечення путівкою до оздоровчого закладу один раз на рік.</w:t>
      </w:r>
    </w:p>
    <w:p w:rsidR="004E60F4" w:rsidRDefault="00E56ACD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 Відділу</w:t>
      </w:r>
    </w:p>
    <w:p w:rsidR="004E60F4" w:rsidRDefault="00E56A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Призначає своїм наказом працівника (відповідальну особу), на якого покладають обов’язки щодо підбору та направлення дітей до закладу оздоровлення та відпочинку, відповідно до вимог цього Порядку.</w:t>
      </w:r>
    </w:p>
    <w:p w:rsidR="004E60F4" w:rsidRDefault="00E56A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Забезпечує формування бази даних відповідних категорій дітей, які потребують оздоровлення та відпочинку, відповідно до вимог цього Порядку.</w:t>
      </w:r>
    </w:p>
    <w:p w:rsidR="004E60F4" w:rsidRDefault="00E56A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Забезпечує формування бази даних відповідних категорій дітей, які потребують оздоровлення та відпочинку в закладі оздоровлення та відпочинку, і використовують її при розподілі виділених коштів на оздоровлення.</w:t>
      </w: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E56ACD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Розподіл виділених коштів в заклади оздоровлення та відпочинку</w:t>
      </w:r>
    </w:p>
    <w:p w:rsidR="004E60F4" w:rsidRDefault="00E56A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надає путівки:</w:t>
      </w:r>
    </w:p>
    <w:p w:rsidR="004E60F4" w:rsidRDefault="00E56ACD">
      <w:pPr>
        <w:pStyle w:val="a7"/>
        <w:numPr>
          <w:ilvl w:val="0"/>
          <w:numId w:val="5"/>
        </w:numPr>
        <w:ind w:left="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талановитим та обдарованим дітям – переможцям міжнародних, всеукраїнських, обласних, міських, районних олімпіад, конкурсів, фестивалів, спортивних змагань,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спартакіад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E60F4" w:rsidRDefault="00E56ACD">
      <w:pPr>
        <w:pStyle w:val="a7"/>
        <w:numPr>
          <w:ilvl w:val="0"/>
          <w:numId w:val="5"/>
        </w:numPr>
        <w:ind w:left="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відмінникам навчання;</w:t>
      </w:r>
    </w:p>
    <w:p w:rsidR="004E60F4" w:rsidRDefault="00E56ACD">
      <w:pPr>
        <w:pStyle w:val="a7"/>
        <w:numPr>
          <w:ilvl w:val="0"/>
          <w:numId w:val="5"/>
        </w:numPr>
        <w:ind w:left="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дітям – учасникам дитячих творчих колективів та спортивних команд;</w:t>
      </w:r>
    </w:p>
    <w:p w:rsidR="004E60F4" w:rsidRDefault="00E56ACD">
      <w:pPr>
        <w:pStyle w:val="a7"/>
        <w:numPr>
          <w:ilvl w:val="0"/>
          <w:numId w:val="5"/>
        </w:numPr>
        <w:ind w:left="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Дітям, які набрали найбільшу кількість балів (200 балів)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навідмінно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склавши </w:t>
      </w:r>
      <w:r w:rsidRPr="00E56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/>
        </w:rPr>
        <w:t xml:space="preserve">тести зовнішнього незалежного оцінювання (національного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/>
        </w:rPr>
        <w:t>мультипредметного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/>
        </w:rPr>
        <w:t xml:space="preserve"> тесту) </w:t>
      </w:r>
      <w:proofErr w:type="spellStart"/>
      <w:r w:rsidRPr="00E56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/>
        </w:rPr>
        <w:t>онлайн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E56ACD">
        <w:rPr>
          <w:rStyle w:val="a3"/>
          <w:rFonts w:ascii="Times New Roman" w:eastAsia="SimSu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ЗНО</w:t>
      </w:r>
      <w:r w:rsidRPr="00E56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/>
        </w:rPr>
        <w:t>-онлайн</w:t>
      </w:r>
      <w:proofErr w:type="spellEnd"/>
      <w:r w:rsidRPr="00E56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E60F4" w:rsidRDefault="00E56A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розглядає пропозиції щодо направлення дітей до оздоровчих закладів.</w:t>
      </w:r>
    </w:p>
    <w:p w:rsidR="004E60F4" w:rsidRDefault="00E56AC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Підставою для видачі наказу Відділу та включення дитини до списку дітей, які направляються в заклади оздоровлення та відпочинку є документи, зазначені в розділі 5 цього Порядку, які мають зберігатись у Відділі  протягом 3-ох років.</w:t>
      </w: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E56ACD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Перелік документів для отримання путівок</w:t>
      </w:r>
    </w:p>
    <w:p w:rsidR="004E60F4" w:rsidRDefault="004E60F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pPr w:leftFromText="180" w:rightFromText="180" w:horzAnchor="margin" w:tblpX="1" w:tblpY="630"/>
        <w:tblW w:w="9747" w:type="dxa"/>
        <w:tblLook w:val="04A0" w:firstRow="1" w:lastRow="0" w:firstColumn="1" w:lastColumn="0" w:noHBand="0" w:noVBand="1"/>
      </w:tblPr>
      <w:tblGrid>
        <w:gridCol w:w="959"/>
        <w:gridCol w:w="4701"/>
        <w:gridCol w:w="4087"/>
      </w:tblGrid>
      <w:tr w:rsidR="004E60F4">
        <w:tc>
          <w:tcPr>
            <w:tcW w:w="959" w:type="dxa"/>
          </w:tcPr>
          <w:p w:rsidR="004E60F4" w:rsidRDefault="00E56ACD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701" w:type="dxa"/>
          </w:tcPr>
          <w:p w:rsidR="004E60F4" w:rsidRDefault="00E56ACD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до якої відноситься дитина</w:t>
            </w:r>
          </w:p>
        </w:tc>
        <w:tc>
          <w:tcPr>
            <w:tcW w:w="4087" w:type="dxa"/>
          </w:tcPr>
          <w:p w:rsidR="004E60F4" w:rsidRDefault="00E56ACD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документів</w:t>
            </w:r>
          </w:p>
        </w:tc>
      </w:tr>
      <w:tr w:rsidR="004E60F4" w:rsidRPr="00E427BC">
        <w:tc>
          <w:tcPr>
            <w:tcW w:w="959" w:type="dxa"/>
            <w:vAlign w:val="center"/>
          </w:tcPr>
          <w:p w:rsidR="004E60F4" w:rsidRDefault="00E56AC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01" w:type="dxa"/>
            <w:vAlign w:val="center"/>
          </w:tcPr>
          <w:p w:rsidR="004E60F4" w:rsidRDefault="00E56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Талановиті та обдаровані діти</w:t>
            </w:r>
          </w:p>
          <w:p w:rsidR="004E60F4" w:rsidRDefault="00E56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переможці міжнародних, всеукраїнських, обласних, міських, районних олімпіад, конкурсів, фестивалів, спортивних  змагань,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спартакіад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0F4" w:rsidRDefault="00E56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діти, які є лідерами дитячих громадських організацій;</w:t>
            </w:r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60F4" w:rsidRDefault="004E6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87" w:type="dxa"/>
          </w:tcPr>
          <w:p w:rsidR="004E60F4" w:rsidRDefault="00E56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1)Відповідна заява;</w:t>
            </w:r>
          </w:p>
          <w:p w:rsidR="004E60F4" w:rsidRDefault="00E56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2)Копія свідоцтва про народження;</w:t>
            </w:r>
          </w:p>
          <w:p w:rsidR="004E60F4" w:rsidRDefault="00E56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3)Документ, що засвідчує місце проживання;</w:t>
            </w:r>
          </w:p>
          <w:p w:rsidR="004E60F4" w:rsidRDefault="00E56AC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Копія відповідного посвідчення, диплома, грамоти про присвоєння звання переможця (1-3 особисте або командне місце), лауреата чи дипломанта змагання, олімпіади, фестивалю, спартакіади, конкурсу міжнародного, всеукраїнського, обласного чи районного рівнів.</w:t>
            </w:r>
          </w:p>
        </w:tc>
      </w:tr>
      <w:tr w:rsidR="004E60F4" w:rsidRPr="00E427BC">
        <w:tc>
          <w:tcPr>
            <w:tcW w:w="959" w:type="dxa"/>
            <w:vAlign w:val="center"/>
          </w:tcPr>
          <w:p w:rsidR="004E60F4" w:rsidRDefault="00E56AC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01" w:type="dxa"/>
            <w:vAlign w:val="center"/>
          </w:tcPr>
          <w:p w:rsidR="004E60F4" w:rsidRDefault="00E56AC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Відмінники навчання</w:t>
            </w:r>
          </w:p>
        </w:tc>
        <w:tc>
          <w:tcPr>
            <w:tcW w:w="4087" w:type="dxa"/>
          </w:tcPr>
          <w:p w:rsidR="004E60F4" w:rsidRDefault="00E56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1)Відповідна заява;</w:t>
            </w:r>
          </w:p>
          <w:p w:rsidR="004E60F4" w:rsidRDefault="00E56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2)Копія свідоцтва про народження;</w:t>
            </w:r>
          </w:p>
          <w:p w:rsidR="004E60F4" w:rsidRDefault="00E56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3)Документ, що засвідчує місце проживання;</w:t>
            </w:r>
          </w:p>
          <w:p w:rsidR="004E60F4" w:rsidRDefault="00E56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4)Копії табелів успішності або похвальних листів за останні два роки навчання (по табелях враховуються тільки річні (підсумкові) оцінки).</w:t>
            </w:r>
          </w:p>
          <w:p w:rsidR="004E60F4" w:rsidRDefault="00E56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5) копія результатів </w:t>
            </w:r>
            <w:proofErr w:type="spellStart"/>
            <w:r w:rsidRPr="00E56AC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зовнішнього</w:t>
            </w:r>
            <w:proofErr w:type="spellEnd"/>
            <w:r w:rsidRPr="00E56ACD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незалежного</w:t>
            </w:r>
            <w:proofErr w:type="spellEnd"/>
            <w:r w:rsidRPr="00E56AC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оцінювання</w:t>
            </w:r>
            <w:proofErr w:type="spellEnd"/>
            <w:r w:rsidRPr="00E56AC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E56AC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національного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56AC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мультипредметного</w:t>
            </w:r>
            <w:proofErr w:type="spellEnd"/>
            <w:r w:rsidRPr="00E56AC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тесту)</w:t>
            </w:r>
          </w:p>
        </w:tc>
      </w:tr>
      <w:tr w:rsidR="004E60F4" w:rsidRPr="00E427BC">
        <w:tc>
          <w:tcPr>
            <w:tcW w:w="959" w:type="dxa"/>
            <w:vAlign w:val="center"/>
          </w:tcPr>
          <w:p w:rsidR="004E60F4" w:rsidRDefault="00E56AC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701" w:type="dxa"/>
            <w:vAlign w:val="center"/>
          </w:tcPr>
          <w:p w:rsidR="004E60F4" w:rsidRDefault="00E56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– учасники дитячих творчих колективів та спортивних команд</w:t>
            </w:r>
          </w:p>
          <w:p w:rsidR="004E60F4" w:rsidRDefault="004E60F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87" w:type="dxa"/>
          </w:tcPr>
          <w:p w:rsidR="004E60F4" w:rsidRDefault="00E56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1)Відповідна заява;</w:t>
            </w:r>
          </w:p>
          <w:p w:rsidR="004E60F4" w:rsidRDefault="00E56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2)Копія свідоцтва про народження;</w:t>
            </w:r>
          </w:p>
          <w:p w:rsidR="004E60F4" w:rsidRDefault="00E56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3)Документ, що засвідчує місце проживання;</w:t>
            </w:r>
          </w:p>
          <w:p w:rsidR="004E60F4" w:rsidRPr="00E56ACD" w:rsidRDefault="00E56AC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Довідка про участь дитини в дитячих творчих колективах або спортивних командах.</w:t>
            </w:r>
          </w:p>
        </w:tc>
      </w:tr>
    </w:tbl>
    <w:p w:rsidR="004E60F4" w:rsidRDefault="004E60F4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E56ACD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Відділ формує список дітей, які направляються в заклади оздоровлення та відпочинку (за формою):</w:t>
      </w:r>
    </w:p>
    <w:p w:rsidR="004E60F4" w:rsidRDefault="004E60F4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1303"/>
        <w:gridCol w:w="1329"/>
        <w:gridCol w:w="1659"/>
        <w:gridCol w:w="1347"/>
        <w:gridCol w:w="1354"/>
        <w:gridCol w:w="1345"/>
        <w:gridCol w:w="1376"/>
      </w:tblGrid>
      <w:tr w:rsidR="004E60F4">
        <w:tc>
          <w:tcPr>
            <w:tcW w:w="1367" w:type="dxa"/>
          </w:tcPr>
          <w:p w:rsidR="004E60F4" w:rsidRDefault="00E56AC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1367" w:type="dxa"/>
          </w:tcPr>
          <w:p w:rsidR="004E60F4" w:rsidRDefault="00E56AC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367" w:type="dxa"/>
          </w:tcPr>
          <w:p w:rsidR="004E60F4" w:rsidRDefault="00E56AC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1367" w:type="dxa"/>
          </w:tcPr>
          <w:p w:rsidR="004E60F4" w:rsidRDefault="00E56AC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Школа, клас</w:t>
            </w:r>
          </w:p>
        </w:tc>
        <w:tc>
          <w:tcPr>
            <w:tcW w:w="1367" w:type="dxa"/>
          </w:tcPr>
          <w:p w:rsidR="004E60F4" w:rsidRDefault="00E56AC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Адреса, телефон</w:t>
            </w:r>
          </w:p>
        </w:tc>
        <w:tc>
          <w:tcPr>
            <w:tcW w:w="1368" w:type="dxa"/>
          </w:tcPr>
          <w:p w:rsidR="004E60F4" w:rsidRDefault="00E56AC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 батьків</w:t>
            </w:r>
          </w:p>
        </w:tc>
        <w:tc>
          <w:tcPr>
            <w:tcW w:w="1368" w:type="dxa"/>
          </w:tcPr>
          <w:p w:rsidR="004E60F4" w:rsidRDefault="00E56AC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</w:t>
            </w:r>
          </w:p>
        </w:tc>
      </w:tr>
      <w:tr w:rsidR="004E60F4">
        <w:tc>
          <w:tcPr>
            <w:tcW w:w="1367" w:type="dxa"/>
          </w:tcPr>
          <w:p w:rsidR="004E60F4" w:rsidRDefault="004E60F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4E60F4" w:rsidRDefault="004E60F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4E60F4" w:rsidRDefault="004E60F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4E60F4" w:rsidRDefault="004E60F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4E60F4" w:rsidRDefault="004E60F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4E60F4" w:rsidRDefault="004E60F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4E60F4" w:rsidRDefault="004E60F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E60F4" w:rsidRDefault="004E60F4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E56ACD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вирішенні питання щодо першочерговості оздоровлення та відпочинку дітей враховується соціальний статус дитини і матеріальне становище сім’ї, у якій вона виховується.</w:t>
      </w:r>
    </w:p>
    <w:p w:rsidR="004E60F4" w:rsidRDefault="004E60F4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E56ACD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Зазначені документи в пунктах 1-3 цього розділу не потребують нотаріального засвідчення. Копії документів засвідчуються начальником Відділу.</w:t>
      </w:r>
    </w:p>
    <w:p w:rsidR="004E60F4" w:rsidRDefault="004E60F4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E56ACD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відправленням діти повинні пройти медичний огляд. На кожну дитину оформлюється медична картка ,яка виїжджає до дитячого закладу оздоровлення та відпочинку. Картка встановленого зразка заповнюється лікувально-профілактичною установою та санітарно-епідеміологічною  службою (за три дні до початку оздоровчої зміни).</w:t>
      </w:r>
    </w:p>
    <w:p w:rsidR="004E60F4" w:rsidRDefault="004E60F4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E56ACD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Проїзд груп дітей в заклади оздоровлення та відпочинку</w:t>
      </w:r>
    </w:p>
    <w:p w:rsidR="004E60F4" w:rsidRDefault="004E60F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0F4" w:rsidRDefault="00E56ACD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 До закладу оздоровлення та відпочинку діти можуть прибувати з батьками, іншими законними представниками або у складі груп з особами, які їх супроводжують.</w:t>
      </w:r>
    </w:p>
    <w:p w:rsidR="004E60F4" w:rsidRDefault="00E56ACD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6.2. Група дітей для направлення до закладу оздоровлення та відпочинку формується і склад її затверджується уповноваженою особою Відділу не пізніше ніж за 5 днів до від’їзду. </w:t>
      </w:r>
    </w:p>
    <w:p w:rsidR="004E60F4" w:rsidRDefault="00E56ACD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 Проїзд дітей в заклади оздоровлення та відпочинку і у зворотному напрямку здійснюється організовано за рахунок батьківських коштів (за їх згодою), благодійних внесків, за рахунок інших джерел тощо або коштів місцевого бюджету Олександрівської селищної ради.</w:t>
      </w:r>
    </w:p>
    <w:p w:rsidR="004E60F4" w:rsidRDefault="00E56ACD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6.4. Діти, які направляються в заклади оздоровлення та відпочинку розподіляються на групи і в супроводі дорослих ( на 20 дітей – 1 супроводжуючий) направляються до оздоровчого закладу.</w:t>
      </w:r>
    </w:p>
    <w:p w:rsidR="004E60F4" w:rsidRDefault="00E56ACD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Супроводжуючі призначаються з числа батьків, діти яких направляються в заклади оздоровлення та відпочинку, осіб, які мають досвід роботи з дітьми, або працівників органів освіти, спорту, соціального захисту, медичних працівників. На супроводжуючих покладається персональна відповідальність за життя та здоров</w:t>
      </w:r>
      <w:r w:rsidRPr="00E56AC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дітей на весь період перебування в дорозі.</w:t>
      </w:r>
    </w:p>
    <w:p w:rsidR="004E60F4" w:rsidRDefault="00E56ACD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6.5. У разі необхідності, супроводжуючому видаються путівки, корінці , які він зобов’язаний повернути у встановлений законодавством термін.</w:t>
      </w:r>
    </w:p>
    <w:p w:rsidR="004E60F4" w:rsidRDefault="00E56ACD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6.6. У разі захворювання дитини заклад оздоровлення та відпочинку організовує її лікування. </w:t>
      </w:r>
    </w:p>
    <w:p w:rsidR="004E60F4" w:rsidRDefault="004E60F4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E56AC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Звітність про використання коштів місцевого бюджету Олександрівської селищної ради  та контроль за дотриманням вимог порядку направлення</w:t>
      </w:r>
    </w:p>
    <w:p w:rsidR="004E60F4" w:rsidRPr="00E56ACD" w:rsidRDefault="004E60F4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60F4" w:rsidRDefault="00E56ACD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7.1. Відділ протягом 10 днів після закінчення кожної оздоровчої зміни подає фінансовому відділу Олександрівської селищної ради звіт про використання путівок.</w:t>
      </w:r>
    </w:p>
    <w:p w:rsidR="004E60F4" w:rsidRDefault="00E56ACD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7.2. У разі встановлення факту видачі коштів на оздоровлення та відпочинок дітей  з порушенням чинного законодавства, Відділ в місячний строк з дня виявлення такого факту вживає заходів щодо повернення наданих коштів у повному розмірі та організовує перерахування зазначених коштів на рахунок Відділу.</w:t>
      </w:r>
    </w:p>
    <w:p w:rsidR="004E60F4" w:rsidRDefault="004E60F4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4E60F4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0F4" w:rsidRDefault="00E56ACD">
      <w:pPr>
        <w:pStyle w:val="a7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Селищний голова                                                    Микола БЕНЗАР</w:t>
      </w:r>
    </w:p>
    <w:p w:rsidR="004E60F4" w:rsidRDefault="004E60F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E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D96B6"/>
    <w:multiLevelType w:val="singleLevel"/>
    <w:tmpl w:val="BABD96B6"/>
    <w:lvl w:ilvl="0">
      <w:start w:val="2"/>
      <w:numFmt w:val="decimal"/>
      <w:suff w:val="space"/>
      <w:lvlText w:val="%1."/>
      <w:lvlJc w:val="left"/>
    </w:lvl>
  </w:abstractNum>
  <w:abstractNum w:abstractNumId="1">
    <w:nsid w:val="4511613E"/>
    <w:multiLevelType w:val="multilevel"/>
    <w:tmpl w:val="45116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5DE00776"/>
    <w:multiLevelType w:val="singleLevel"/>
    <w:tmpl w:val="5DE007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5664EE4"/>
    <w:multiLevelType w:val="multilevel"/>
    <w:tmpl w:val="65664EE4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22EF66"/>
    <w:multiLevelType w:val="singleLevel"/>
    <w:tmpl w:val="7E22EF66"/>
    <w:lvl w:ilvl="0">
      <w:start w:val="5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F4"/>
    <w:rsid w:val="004E60F4"/>
    <w:rsid w:val="00E427BC"/>
    <w:rsid w:val="00E56ACD"/>
    <w:rsid w:val="05EF6AC9"/>
    <w:rsid w:val="06976AC0"/>
    <w:rsid w:val="083E7612"/>
    <w:rsid w:val="09884131"/>
    <w:rsid w:val="0AA50D7A"/>
    <w:rsid w:val="0BE0617A"/>
    <w:rsid w:val="0EA855E3"/>
    <w:rsid w:val="0ECA4CFE"/>
    <w:rsid w:val="10B96929"/>
    <w:rsid w:val="111F09A5"/>
    <w:rsid w:val="164F3F04"/>
    <w:rsid w:val="166C134E"/>
    <w:rsid w:val="16A92BBA"/>
    <w:rsid w:val="17FF2AEB"/>
    <w:rsid w:val="1A574945"/>
    <w:rsid w:val="1AD67034"/>
    <w:rsid w:val="1F2F70B6"/>
    <w:rsid w:val="1F3F2BD4"/>
    <w:rsid w:val="236B01B0"/>
    <w:rsid w:val="26A73075"/>
    <w:rsid w:val="284877C3"/>
    <w:rsid w:val="28F5500F"/>
    <w:rsid w:val="30141A6E"/>
    <w:rsid w:val="324C0413"/>
    <w:rsid w:val="35D77660"/>
    <w:rsid w:val="38F21E7C"/>
    <w:rsid w:val="38FB618B"/>
    <w:rsid w:val="43F72D2F"/>
    <w:rsid w:val="44EA4970"/>
    <w:rsid w:val="45316955"/>
    <w:rsid w:val="466729A4"/>
    <w:rsid w:val="47106EE2"/>
    <w:rsid w:val="48B25D55"/>
    <w:rsid w:val="48DF209C"/>
    <w:rsid w:val="49AD702E"/>
    <w:rsid w:val="4B4E2A92"/>
    <w:rsid w:val="4C577725"/>
    <w:rsid w:val="4EBD308B"/>
    <w:rsid w:val="4F167C4E"/>
    <w:rsid w:val="52E53041"/>
    <w:rsid w:val="53D8021B"/>
    <w:rsid w:val="550F7CAC"/>
    <w:rsid w:val="56150475"/>
    <w:rsid w:val="589D0BB5"/>
    <w:rsid w:val="59203785"/>
    <w:rsid w:val="597162CA"/>
    <w:rsid w:val="5A4412E8"/>
    <w:rsid w:val="5A5A624C"/>
    <w:rsid w:val="5B1B5005"/>
    <w:rsid w:val="5C8059F6"/>
    <w:rsid w:val="5CD033D2"/>
    <w:rsid w:val="5CDC4201"/>
    <w:rsid w:val="5F0E1A83"/>
    <w:rsid w:val="637F0FCD"/>
    <w:rsid w:val="63FA0916"/>
    <w:rsid w:val="650C61D5"/>
    <w:rsid w:val="66C60DE4"/>
    <w:rsid w:val="676A4358"/>
    <w:rsid w:val="6836320A"/>
    <w:rsid w:val="693D2737"/>
    <w:rsid w:val="69AA4EE0"/>
    <w:rsid w:val="6A580905"/>
    <w:rsid w:val="6A905E02"/>
    <w:rsid w:val="6F6D1AC5"/>
    <w:rsid w:val="72276A24"/>
    <w:rsid w:val="77D0645A"/>
    <w:rsid w:val="78EB75F0"/>
    <w:rsid w:val="7A8B6668"/>
    <w:rsid w:val="7B4C7450"/>
    <w:rsid w:val="7C207132"/>
    <w:rsid w:val="7C39225B"/>
    <w:rsid w:val="7E4D1CC6"/>
    <w:rsid w:val="7E8C722C"/>
    <w:rsid w:val="7E9A331D"/>
    <w:rsid w:val="7F9A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rsid w:val="00E4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427BC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rsid w:val="00E4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427BC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r-m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XTreme.ws</cp:lastModifiedBy>
  <cp:revision>3</cp:revision>
  <cp:lastPrinted>2023-08-24T07:14:00Z</cp:lastPrinted>
  <dcterms:created xsi:type="dcterms:W3CDTF">2023-08-11T12:29:00Z</dcterms:created>
  <dcterms:modified xsi:type="dcterms:W3CDTF">2023-08-24T07:14:00Z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72718D6135CD4F16AD5EC8E00574FA82</vt:lpwstr>
  </property>
</Properties>
</file>